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28CA" w:rsidRPr="008A4A02" w:rsidRDefault="00EA28CA" w:rsidP="00EA28CA">
      <w:pPr>
        <w:rPr>
          <w:rFonts w:cs="Arial"/>
          <w:b/>
          <w:sz w:val="24"/>
          <w:lang w:val="en-GB"/>
        </w:rPr>
      </w:pPr>
      <w:r w:rsidRPr="008A4A02">
        <w:rPr>
          <w:rFonts w:cs="Arial"/>
          <w:b/>
          <w:sz w:val="24"/>
          <w:lang w:val="en-GB"/>
        </w:rPr>
        <w:t>WOOD HOUSING SEESTADT ASPERN</w:t>
      </w:r>
    </w:p>
    <w:p w:rsidR="00EA28CA" w:rsidRPr="00590AA7" w:rsidRDefault="00EA28CA" w:rsidP="00EA28CA">
      <w:pPr>
        <w:rPr>
          <w:rFonts w:ascii="DIN Offc" w:hAnsi="DIN Offc"/>
          <w:sz w:val="22"/>
          <w:szCs w:val="22"/>
          <w:lang w:val="en-GB"/>
        </w:rPr>
      </w:pPr>
    </w:p>
    <w:p w:rsidR="00EA28CA" w:rsidRPr="008A4A02" w:rsidRDefault="00EA28CA" w:rsidP="00EA28CA">
      <w:pPr>
        <w:spacing w:line="360" w:lineRule="auto"/>
        <w:rPr>
          <w:rFonts w:cs="Arial"/>
          <w:szCs w:val="21"/>
          <w:lang w:val="en-GB"/>
        </w:rPr>
      </w:pPr>
      <w:r w:rsidRPr="008A4A02">
        <w:rPr>
          <w:rFonts w:cs="Arial"/>
          <w:szCs w:val="21"/>
          <w:lang w:val="en-GB"/>
        </w:rPr>
        <w:t xml:space="preserve">Housing in collaboration with querkraft </w:t>
      </w:r>
      <w:proofErr w:type="spellStart"/>
      <w:r w:rsidRPr="008A4A02">
        <w:rPr>
          <w:rFonts w:cs="Arial"/>
          <w:szCs w:val="21"/>
          <w:lang w:val="en-GB"/>
        </w:rPr>
        <w:t>architekten</w:t>
      </w:r>
      <w:proofErr w:type="spellEnd"/>
      <w:r w:rsidRPr="008A4A02">
        <w:rPr>
          <w:rFonts w:cs="Arial"/>
          <w:szCs w:val="21"/>
          <w:lang w:val="en-GB"/>
        </w:rPr>
        <w:t xml:space="preserve"> </w:t>
      </w:r>
    </w:p>
    <w:p w:rsidR="00EA28CA" w:rsidRPr="008A4A02" w:rsidRDefault="00EA28CA" w:rsidP="00EA28CA">
      <w:pPr>
        <w:spacing w:line="360" w:lineRule="auto"/>
        <w:rPr>
          <w:rFonts w:cs="Arial"/>
          <w:szCs w:val="21"/>
        </w:rPr>
      </w:pPr>
      <w:r w:rsidRPr="008A4A02">
        <w:rPr>
          <w:rFonts w:cs="Arial"/>
          <w:szCs w:val="21"/>
        </w:rPr>
        <w:t>Vienna, Austria 2011-2015</w:t>
      </w:r>
    </w:p>
    <w:p w:rsidR="00EA28CA" w:rsidRPr="008A4A02" w:rsidRDefault="00EA28CA" w:rsidP="00EA28CA">
      <w:pPr>
        <w:spacing w:line="360" w:lineRule="auto"/>
        <w:rPr>
          <w:rFonts w:cs="Arial"/>
          <w:szCs w:val="21"/>
          <w:lang w:val="en-GB"/>
        </w:rPr>
      </w:pPr>
      <w:r w:rsidRPr="008A4A02">
        <w:rPr>
          <w:rFonts w:cs="Arial"/>
          <w:szCs w:val="21"/>
        </w:rPr>
        <w:t xml:space="preserve">Client: EBG Gemeinnützige Ein- und Mehrfamilienhäuser Baugenossenschaft reg. </w:t>
      </w:r>
      <w:proofErr w:type="spellStart"/>
      <w:r w:rsidRPr="008A4A02">
        <w:rPr>
          <w:rFonts w:cs="Arial"/>
          <w:szCs w:val="21"/>
          <w:lang w:val="en-GB"/>
        </w:rPr>
        <w:t>Gen.M.b.H</w:t>
      </w:r>
      <w:proofErr w:type="spellEnd"/>
      <w:r w:rsidRPr="008A4A02">
        <w:rPr>
          <w:rFonts w:cs="Arial"/>
          <w:szCs w:val="21"/>
          <w:lang w:val="en-GB"/>
        </w:rPr>
        <w:t>, Vienna</w:t>
      </w:r>
    </w:p>
    <w:p w:rsidR="00EA28CA" w:rsidRPr="008A4A02" w:rsidRDefault="00EA28CA" w:rsidP="00EA28CA">
      <w:pPr>
        <w:spacing w:line="360" w:lineRule="auto"/>
        <w:rPr>
          <w:rFonts w:cs="Arial"/>
          <w:szCs w:val="21"/>
          <w:lang w:val="en-GB"/>
        </w:rPr>
      </w:pPr>
      <w:r w:rsidRPr="008A4A02">
        <w:rPr>
          <w:rFonts w:cs="Arial"/>
          <w:szCs w:val="21"/>
          <w:lang w:val="en-GB"/>
        </w:rPr>
        <w:t xml:space="preserve">Gross floor area: 19,600 m2 above ground level </w:t>
      </w:r>
    </w:p>
    <w:p w:rsidR="00EA28CA" w:rsidRPr="008A4A02" w:rsidRDefault="00EA28CA" w:rsidP="00EA28CA">
      <w:pPr>
        <w:spacing w:line="360" w:lineRule="auto"/>
        <w:rPr>
          <w:rFonts w:cs="Arial"/>
          <w:b/>
          <w:szCs w:val="21"/>
          <w:lang w:val="en-GB"/>
        </w:rPr>
      </w:pPr>
    </w:p>
    <w:p w:rsidR="00EA28CA" w:rsidRPr="008A4A02" w:rsidRDefault="00EA28CA" w:rsidP="00EA28CA">
      <w:pPr>
        <w:pStyle w:val="NormalParagraphStyle"/>
        <w:suppressAutoHyphens/>
        <w:spacing w:line="360" w:lineRule="auto"/>
        <w:rPr>
          <w:rFonts w:ascii="Arial" w:hAnsi="Arial" w:cs="Arial"/>
          <w:sz w:val="21"/>
          <w:szCs w:val="21"/>
          <w:lang w:val="en-GB"/>
        </w:rPr>
      </w:pPr>
      <w:r w:rsidRPr="008A4A02">
        <w:rPr>
          <w:rFonts w:ascii="Arial" w:hAnsi="Arial" w:cs="Arial"/>
          <w:sz w:val="21"/>
          <w:szCs w:val="21"/>
          <w:lang w:val="en-GB"/>
        </w:rPr>
        <w:t xml:space="preserve">A sequence of parallel building volumes differentiated in terms of scale utilises the large building plot D12 in the south-eastern part of the </w:t>
      </w:r>
      <w:proofErr w:type="spellStart"/>
      <w:r w:rsidRPr="008A4A02">
        <w:rPr>
          <w:rFonts w:ascii="Arial" w:hAnsi="Arial" w:cs="Arial"/>
          <w:sz w:val="21"/>
          <w:szCs w:val="21"/>
          <w:lang w:val="en-GB"/>
        </w:rPr>
        <w:t>Seestadt</w:t>
      </w:r>
      <w:proofErr w:type="spellEnd"/>
      <w:r w:rsidRPr="008A4A02">
        <w:rPr>
          <w:rFonts w:ascii="Arial" w:hAnsi="Arial" w:cs="Arial"/>
          <w:sz w:val="21"/>
          <w:szCs w:val="21"/>
          <w:lang w:val="en-GB"/>
        </w:rPr>
        <w:t xml:space="preserve"> </w:t>
      </w:r>
      <w:proofErr w:type="spellStart"/>
      <w:r w:rsidRPr="008A4A02">
        <w:rPr>
          <w:rFonts w:ascii="Arial" w:hAnsi="Arial" w:cs="Arial"/>
          <w:sz w:val="21"/>
          <w:szCs w:val="21"/>
          <w:lang w:val="en-GB"/>
        </w:rPr>
        <w:t>Aspern</w:t>
      </w:r>
      <w:proofErr w:type="spellEnd"/>
      <w:r w:rsidRPr="008A4A02">
        <w:rPr>
          <w:rFonts w:ascii="Arial" w:hAnsi="Arial" w:cs="Arial"/>
          <w:sz w:val="21"/>
          <w:szCs w:val="21"/>
          <w:lang w:val="en-GB"/>
        </w:rPr>
        <w:t xml:space="preserve">. The </w:t>
      </w:r>
      <w:r w:rsidRPr="008A4A02">
        <w:rPr>
          <w:rFonts w:ascii="Arial" w:hAnsi="Arial" w:cs="Arial"/>
          <w:b/>
          <w:sz w:val="21"/>
          <w:szCs w:val="21"/>
          <w:lang w:val="en-GB"/>
        </w:rPr>
        <w:t>complex with a total of 213 apartments and eight shops</w:t>
      </w:r>
      <w:r w:rsidRPr="008A4A02">
        <w:rPr>
          <w:rFonts w:ascii="Arial" w:hAnsi="Arial" w:cs="Arial"/>
          <w:sz w:val="21"/>
          <w:szCs w:val="21"/>
          <w:lang w:val="en-GB"/>
        </w:rPr>
        <w:t xml:space="preserve"> apparently consists of a group of clearly recognisable individual timber houses in the form of slender, compact individual volumes.</w:t>
      </w:r>
    </w:p>
    <w:p w:rsidR="00EA28CA" w:rsidRPr="008A4A02" w:rsidRDefault="00EA28CA" w:rsidP="00EA28CA">
      <w:pPr>
        <w:pStyle w:val="NormalParagraphStyle"/>
        <w:suppressAutoHyphens/>
        <w:spacing w:line="360" w:lineRule="auto"/>
        <w:rPr>
          <w:rFonts w:ascii="Arial" w:hAnsi="Arial" w:cs="Arial"/>
          <w:sz w:val="21"/>
          <w:szCs w:val="21"/>
          <w:lang w:val="en-GB"/>
        </w:rPr>
      </w:pPr>
      <w:r w:rsidRPr="008A4A02">
        <w:rPr>
          <w:rFonts w:ascii="Arial" w:hAnsi="Arial" w:cs="Arial"/>
          <w:sz w:val="21"/>
          <w:szCs w:val="21"/>
          <w:lang w:val="en-GB"/>
        </w:rPr>
        <w:t xml:space="preserve">The staggered layout creates different kinds of courtyard-like spaces and a variety of visual relationships. </w:t>
      </w:r>
    </w:p>
    <w:p w:rsidR="00EA28CA" w:rsidRPr="008A4A02" w:rsidRDefault="00EA28CA" w:rsidP="00EA28CA">
      <w:pPr>
        <w:spacing w:line="360" w:lineRule="auto"/>
        <w:rPr>
          <w:rFonts w:cs="Arial"/>
          <w:szCs w:val="21"/>
          <w:lang w:val="en-GB"/>
        </w:rPr>
      </w:pPr>
    </w:p>
    <w:p w:rsidR="00EA28CA" w:rsidRPr="008A4A02" w:rsidRDefault="00EA28CA" w:rsidP="00EA28CA">
      <w:pPr>
        <w:spacing w:line="360" w:lineRule="auto"/>
        <w:rPr>
          <w:rFonts w:cs="Arial"/>
          <w:szCs w:val="21"/>
          <w:lang w:val="en-GB"/>
        </w:rPr>
      </w:pPr>
      <w:r w:rsidRPr="008A4A02">
        <w:rPr>
          <w:rFonts w:cs="Arial"/>
          <w:bCs/>
          <w:szCs w:val="21"/>
          <w:lang w:val="en-GB"/>
        </w:rPr>
        <w:t xml:space="preserve">The various parts are connected to each other by </w:t>
      </w:r>
      <w:r w:rsidRPr="008A4A02">
        <w:rPr>
          <w:rFonts w:cs="Arial"/>
          <w:b/>
          <w:bCs/>
          <w:szCs w:val="21"/>
          <w:lang w:val="en-GB"/>
        </w:rPr>
        <w:t>three rows of access decks that run in a north-south direction</w:t>
      </w:r>
      <w:r w:rsidRPr="008A4A02">
        <w:rPr>
          <w:rFonts w:cs="Arial"/>
          <w:bCs/>
          <w:szCs w:val="21"/>
          <w:lang w:val="en-GB"/>
        </w:rPr>
        <w:t xml:space="preserve">. These three circulation routes offer a varied spatial experience provided by a sequence of light-flooded staircases, internal corridors and open access decks onto which communal terraces are docked. The </w:t>
      </w:r>
      <w:r w:rsidRPr="008A4A02">
        <w:rPr>
          <w:rFonts w:cs="Arial"/>
          <w:b/>
          <w:bCs/>
          <w:szCs w:val="21"/>
          <w:lang w:val="en-GB"/>
        </w:rPr>
        <w:t>serial, linear basic structure</w:t>
      </w:r>
      <w:r w:rsidRPr="008A4A02">
        <w:rPr>
          <w:rFonts w:cs="Arial"/>
          <w:bCs/>
          <w:szCs w:val="21"/>
          <w:lang w:val="en-GB"/>
        </w:rPr>
        <w:t xml:space="preserve"> offers great </w:t>
      </w:r>
      <w:r w:rsidRPr="008A4A02">
        <w:rPr>
          <w:rFonts w:cs="Arial"/>
          <w:b/>
          <w:bCs/>
          <w:szCs w:val="21"/>
          <w:lang w:val="en-GB"/>
        </w:rPr>
        <w:t>flexibility in laying out very different types of apartment</w:t>
      </w:r>
      <w:r w:rsidRPr="008A4A02">
        <w:rPr>
          <w:rFonts w:cs="Arial"/>
          <w:bCs/>
          <w:szCs w:val="21"/>
          <w:lang w:val="en-GB"/>
        </w:rPr>
        <w:t xml:space="preserve"> and consequently allows a good mix of residents</w:t>
      </w:r>
      <w:r w:rsidRPr="008A4A02">
        <w:rPr>
          <w:rFonts w:cs="Arial"/>
          <w:szCs w:val="21"/>
          <w:lang w:val="en-GB"/>
        </w:rPr>
        <w:t xml:space="preserve">. The apartment floor plans are conceived flexibly. They can be altered later in a variety of ways. Although they have an excellent energy balance the buildings still open generously to the outside. Combined with the use of timber as a construction material this gives the entire complex both lightness and depth. </w:t>
      </w:r>
    </w:p>
    <w:p w:rsidR="00EA28CA" w:rsidRPr="008A4A02" w:rsidRDefault="00EA28CA" w:rsidP="00EA28CA">
      <w:pPr>
        <w:spacing w:line="360" w:lineRule="auto"/>
        <w:rPr>
          <w:rFonts w:cs="Arial"/>
          <w:szCs w:val="21"/>
          <w:lang w:val="en-GB"/>
        </w:rPr>
      </w:pPr>
    </w:p>
    <w:p w:rsidR="00EA28CA" w:rsidRPr="008A4A02" w:rsidRDefault="00EA28CA" w:rsidP="00EA28CA">
      <w:pPr>
        <w:rPr>
          <w:rFonts w:cs="Arial"/>
          <w:b/>
          <w:bCs/>
          <w:szCs w:val="21"/>
          <w:lang w:val="en-GB"/>
        </w:rPr>
      </w:pPr>
      <w:r w:rsidRPr="008A4A02">
        <w:rPr>
          <w:rFonts w:cs="Arial"/>
          <w:b/>
          <w:bCs/>
          <w:szCs w:val="21"/>
          <w:lang w:val="en-GB"/>
        </w:rPr>
        <w:t>Articulation</w:t>
      </w:r>
    </w:p>
    <w:p w:rsidR="00EA28CA" w:rsidRPr="008A4A02" w:rsidRDefault="00EA28CA" w:rsidP="00EA28CA">
      <w:pPr>
        <w:rPr>
          <w:rFonts w:cs="Arial"/>
          <w:b/>
          <w:bCs/>
          <w:szCs w:val="21"/>
          <w:lang w:val="en-GB"/>
        </w:rPr>
      </w:pPr>
    </w:p>
    <w:p w:rsidR="00EA28CA" w:rsidRPr="008A4A02" w:rsidRDefault="00EA28CA" w:rsidP="00EA28CA">
      <w:pPr>
        <w:pStyle w:val="NormalParagraphStyle"/>
        <w:suppressAutoHyphens/>
        <w:spacing w:line="360" w:lineRule="auto"/>
        <w:rPr>
          <w:rFonts w:ascii="Arial" w:hAnsi="Arial" w:cs="Arial"/>
          <w:bCs/>
          <w:sz w:val="21"/>
          <w:szCs w:val="21"/>
          <w:lang w:val="en-GB"/>
        </w:rPr>
      </w:pPr>
      <w:r w:rsidRPr="008A4A02">
        <w:rPr>
          <w:rFonts w:ascii="Arial" w:hAnsi="Arial" w:cs="Arial"/>
          <w:bCs/>
          <w:sz w:val="21"/>
          <w:szCs w:val="21"/>
          <w:lang w:val="en-GB"/>
        </w:rPr>
        <w:t xml:space="preserve">The </w:t>
      </w:r>
      <w:r w:rsidRPr="008A4A02">
        <w:rPr>
          <w:rFonts w:ascii="Arial" w:hAnsi="Arial" w:cs="Arial"/>
          <w:b/>
          <w:bCs/>
          <w:sz w:val="21"/>
          <w:szCs w:val="21"/>
          <w:lang w:val="en-GB"/>
        </w:rPr>
        <w:t>housing complex is articulated into seven building parts ranging in height from four to seven floors above ground level</w:t>
      </w:r>
      <w:r w:rsidRPr="008A4A02">
        <w:rPr>
          <w:rFonts w:ascii="Arial" w:hAnsi="Arial" w:cs="Arial"/>
          <w:bCs/>
          <w:sz w:val="21"/>
          <w:szCs w:val="21"/>
          <w:lang w:val="en-GB"/>
        </w:rPr>
        <w:t xml:space="preserve"> and an underground garage. The strong articulation of the building volumes creates a lively, south-facing </w:t>
      </w:r>
      <w:r w:rsidRPr="008A4A02">
        <w:rPr>
          <w:rFonts w:ascii="Arial" w:hAnsi="Arial" w:cs="Arial"/>
          <w:bCs/>
          <w:sz w:val="21"/>
          <w:szCs w:val="21"/>
          <w:lang w:val="en-GB"/>
        </w:rPr>
        <w:lastRenderedPageBreak/>
        <w:t xml:space="preserve">open space that offers a variety of spatial relationships. The </w:t>
      </w:r>
      <w:r w:rsidRPr="008A4A02">
        <w:rPr>
          <w:rFonts w:ascii="Arial" w:hAnsi="Arial" w:cs="Arial"/>
          <w:b/>
          <w:bCs/>
          <w:sz w:val="21"/>
          <w:szCs w:val="21"/>
          <w:lang w:val="en-GB"/>
        </w:rPr>
        <w:t>inner courtyard is a semi-public zone that forms the common heart</w:t>
      </w:r>
      <w:r w:rsidRPr="008A4A02">
        <w:rPr>
          <w:rFonts w:ascii="Arial" w:hAnsi="Arial" w:cs="Arial"/>
          <w:bCs/>
          <w:sz w:val="21"/>
          <w:szCs w:val="21"/>
          <w:lang w:val="en-GB"/>
        </w:rPr>
        <w:t xml:space="preserve"> (canyon) of the complex, which is connected to the pedestrian zone and is surrounded at ground floor level by the communal rooms.</w:t>
      </w:r>
    </w:p>
    <w:p w:rsidR="00EA28CA" w:rsidRPr="008A4A02" w:rsidRDefault="00EA28CA" w:rsidP="00EA28CA">
      <w:pPr>
        <w:spacing w:line="360" w:lineRule="auto"/>
        <w:rPr>
          <w:rFonts w:cs="Arial"/>
          <w:szCs w:val="21"/>
          <w:lang w:val="en-US"/>
        </w:rPr>
      </w:pPr>
    </w:p>
    <w:p w:rsidR="00EA28CA" w:rsidRPr="008A4A02" w:rsidRDefault="00EA28CA" w:rsidP="00EA28CA">
      <w:pPr>
        <w:pStyle w:val="BasicParagraph"/>
        <w:suppressAutoHyphens/>
        <w:spacing w:line="240" w:lineRule="auto"/>
        <w:jc w:val="both"/>
        <w:rPr>
          <w:rFonts w:ascii="Arial" w:hAnsi="Arial" w:cs="Arial"/>
          <w:b/>
          <w:bCs/>
          <w:sz w:val="21"/>
          <w:szCs w:val="21"/>
          <w:lang w:val="en-GB"/>
        </w:rPr>
      </w:pPr>
      <w:r w:rsidRPr="008A4A02">
        <w:rPr>
          <w:rFonts w:ascii="Arial" w:hAnsi="Arial" w:cs="Arial"/>
          <w:b/>
          <w:bCs/>
          <w:sz w:val="21"/>
          <w:szCs w:val="21"/>
          <w:lang w:val="en-GB"/>
        </w:rPr>
        <w:t xml:space="preserve">Landscape and Space </w:t>
      </w:r>
    </w:p>
    <w:p w:rsidR="00EA28CA" w:rsidRPr="008A4A02" w:rsidRDefault="00EA28CA" w:rsidP="00EA28CA">
      <w:pPr>
        <w:spacing w:line="360" w:lineRule="auto"/>
        <w:rPr>
          <w:rFonts w:cs="Arial"/>
          <w:szCs w:val="21"/>
          <w:lang w:val="en-GB"/>
        </w:rPr>
      </w:pPr>
    </w:p>
    <w:p w:rsidR="00EA28CA" w:rsidRPr="008A4A02" w:rsidRDefault="00EA28CA" w:rsidP="00EA28CA">
      <w:pPr>
        <w:pStyle w:val="BasicParagraph"/>
        <w:suppressAutoHyphens/>
        <w:spacing w:line="360" w:lineRule="auto"/>
        <w:jc w:val="both"/>
        <w:rPr>
          <w:rFonts w:ascii="Arial" w:hAnsi="Arial" w:cs="Arial"/>
          <w:sz w:val="21"/>
          <w:szCs w:val="21"/>
          <w:lang w:val="en-GB"/>
        </w:rPr>
      </w:pPr>
      <w:r w:rsidRPr="008A4A02">
        <w:rPr>
          <w:rFonts w:ascii="Arial" w:hAnsi="Arial" w:cs="Arial"/>
          <w:sz w:val="21"/>
          <w:szCs w:val="21"/>
          <w:lang w:val="en-GB"/>
        </w:rPr>
        <w:t xml:space="preserve">What is known as the </w:t>
      </w:r>
      <w:r w:rsidRPr="008A4A02">
        <w:rPr>
          <w:rFonts w:ascii="Arial" w:hAnsi="Arial" w:cs="Arial"/>
          <w:b/>
          <w:sz w:val="21"/>
          <w:szCs w:val="21"/>
          <w:lang w:val="en-GB"/>
        </w:rPr>
        <w:t xml:space="preserve">canyon, an area with several changes of level and seating steps at the heart of the complex, offers all the residents an opportunity to meet there and experience community. </w:t>
      </w:r>
      <w:r w:rsidRPr="008A4A02">
        <w:rPr>
          <w:rFonts w:ascii="Arial" w:hAnsi="Arial" w:cs="Arial"/>
          <w:sz w:val="21"/>
          <w:szCs w:val="21"/>
          <w:lang w:val="en-GB"/>
        </w:rPr>
        <w:t>It serves as an encounter space and a playing area for young people</w:t>
      </w:r>
      <w:r w:rsidRPr="008A4A02">
        <w:rPr>
          <w:rStyle w:val="03Fliesstext01"/>
          <w:rFonts w:ascii="Arial" w:hAnsi="Arial" w:cs="Arial"/>
          <w:sz w:val="21"/>
          <w:szCs w:val="21"/>
          <w:lang w:val="en-GB"/>
        </w:rPr>
        <w:t>. At places the wooden cladding lining the walls of the ramp grows out of the wall and forms sloping surfaces to lean against or clamber up. Large horizontal surfaces are connected with the wall and form areas to lie on or to use in different ways</w:t>
      </w:r>
      <w:r w:rsidRPr="008A4A02">
        <w:rPr>
          <w:rFonts w:ascii="Arial" w:hAnsi="Arial" w:cs="Arial"/>
          <w:sz w:val="21"/>
          <w:szCs w:val="21"/>
          <w:lang w:val="en-GB"/>
        </w:rPr>
        <w:t>.</w:t>
      </w:r>
    </w:p>
    <w:p w:rsidR="00EA28CA" w:rsidRPr="008A4A02" w:rsidRDefault="00EA28CA" w:rsidP="00EA28CA">
      <w:pPr>
        <w:pStyle w:val="BasicParagraph"/>
        <w:suppressAutoHyphens/>
        <w:spacing w:line="240" w:lineRule="auto"/>
        <w:jc w:val="both"/>
        <w:rPr>
          <w:rFonts w:ascii="Arial" w:hAnsi="Arial" w:cs="Arial"/>
          <w:sz w:val="21"/>
          <w:szCs w:val="21"/>
          <w:lang w:val="en-GB"/>
        </w:rPr>
      </w:pPr>
    </w:p>
    <w:p w:rsidR="00EA28CA" w:rsidRPr="008A4A02" w:rsidRDefault="00EA28CA" w:rsidP="00EA28CA">
      <w:pPr>
        <w:pStyle w:val="NormalParagraphStyle"/>
        <w:suppressAutoHyphens/>
        <w:spacing w:line="360" w:lineRule="auto"/>
        <w:rPr>
          <w:rFonts w:ascii="Arial" w:hAnsi="Arial" w:cs="Arial"/>
          <w:sz w:val="21"/>
          <w:szCs w:val="21"/>
          <w:lang w:val="en-GB"/>
        </w:rPr>
      </w:pPr>
      <w:r w:rsidRPr="008A4A02">
        <w:rPr>
          <w:rFonts w:ascii="Arial" w:hAnsi="Arial" w:cs="Arial"/>
          <w:sz w:val="21"/>
          <w:szCs w:val="21"/>
          <w:lang w:val="en-GB"/>
        </w:rPr>
        <w:t xml:space="preserve">Together with a number of grassy hillocks the </w:t>
      </w:r>
      <w:r w:rsidRPr="008A4A02">
        <w:rPr>
          <w:rFonts w:ascii="Arial" w:hAnsi="Arial" w:cs="Arial"/>
          <w:b/>
          <w:sz w:val="21"/>
          <w:szCs w:val="21"/>
          <w:lang w:val="en-GB"/>
        </w:rPr>
        <w:t>green courtyards with wing-shaped terraces that deliberately project into the middle of the central courtyard</w:t>
      </w:r>
      <w:r w:rsidRPr="008A4A02">
        <w:rPr>
          <w:rFonts w:ascii="Arial" w:hAnsi="Arial" w:cs="Arial"/>
          <w:sz w:val="21"/>
          <w:szCs w:val="21"/>
          <w:lang w:val="en-GB"/>
        </w:rPr>
        <w:t xml:space="preserve"> </w:t>
      </w:r>
      <w:r w:rsidRPr="008A4A02">
        <w:rPr>
          <w:rFonts w:ascii="Arial" w:hAnsi="Arial" w:cs="Arial"/>
          <w:b/>
          <w:sz w:val="21"/>
          <w:szCs w:val="21"/>
          <w:lang w:val="en-GB"/>
        </w:rPr>
        <w:t>form an organic landscape</w:t>
      </w:r>
      <w:r w:rsidRPr="008A4A02">
        <w:rPr>
          <w:rFonts w:ascii="Arial" w:hAnsi="Arial" w:cs="Arial"/>
          <w:sz w:val="21"/>
          <w:szCs w:val="21"/>
          <w:lang w:val="en-GB"/>
        </w:rPr>
        <w:t xml:space="preserve">. Hills, trees and shrubs with small crowns screen the private terraces. The network of paths leading through the hilly landscape is deliberately restricted to prevent the development of corridor-like routes. Meeting places are formed at junctions in front of entrance areas, laundries and the playground for small children.  </w:t>
      </w:r>
    </w:p>
    <w:p w:rsidR="00EA28CA" w:rsidRPr="008A4A02" w:rsidRDefault="00EA28CA" w:rsidP="00EA28CA">
      <w:pPr>
        <w:spacing w:line="360" w:lineRule="auto"/>
        <w:rPr>
          <w:rFonts w:cs="Arial"/>
          <w:szCs w:val="21"/>
          <w:lang w:val="en-GB"/>
        </w:rPr>
      </w:pPr>
    </w:p>
    <w:p w:rsidR="00EA28CA" w:rsidRPr="008A4A02" w:rsidRDefault="00EA28CA" w:rsidP="00EA28CA">
      <w:pPr>
        <w:pStyle w:val="BasicParagraph"/>
        <w:suppressAutoHyphens/>
        <w:spacing w:line="360" w:lineRule="auto"/>
        <w:rPr>
          <w:rStyle w:val="03Fliesstext01"/>
          <w:rFonts w:ascii="Arial" w:hAnsi="Arial" w:cs="Arial"/>
          <w:sz w:val="21"/>
          <w:szCs w:val="21"/>
          <w:lang w:val="en-GB"/>
        </w:rPr>
      </w:pPr>
      <w:r w:rsidRPr="008A4A02">
        <w:rPr>
          <w:rFonts w:ascii="Arial" w:hAnsi="Arial" w:cs="Arial"/>
          <w:sz w:val="21"/>
          <w:szCs w:val="21"/>
          <w:lang w:val="en-GB"/>
        </w:rPr>
        <w:t xml:space="preserve">The </w:t>
      </w:r>
      <w:r w:rsidRPr="008A4A02">
        <w:rPr>
          <w:rFonts w:ascii="Arial" w:hAnsi="Arial" w:cs="Arial"/>
          <w:b/>
          <w:sz w:val="21"/>
          <w:szCs w:val="21"/>
          <w:lang w:val="en-GB"/>
        </w:rPr>
        <w:t>articulation of the façade is continued in places as ground marking</w:t>
      </w:r>
      <w:r w:rsidRPr="008A4A02">
        <w:rPr>
          <w:rFonts w:ascii="Arial" w:hAnsi="Arial" w:cs="Arial"/>
          <w:sz w:val="21"/>
          <w:szCs w:val="21"/>
          <w:lang w:val="en-GB"/>
        </w:rPr>
        <w:t xml:space="preserve">, at the entrance areas it becomes denser and </w:t>
      </w:r>
      <w:r w:rsidRPr="008A4A02">
        <w:rPr>
          <w:rFonts w:ascii="Arial" w:hAnsi="Arial" w:cs="Arial"/>
          <w:b/>
          <w:sz w:val="21"/>
          <w:szCs w:val="21"/>
          <w:lang w:val="en-GB"/>
        </w:rPr>
        <w:t>articulates the zone in front of the shops and businesses with street furniture</w:t>
      </w:r>
      <w:r w:rsidRPr="008A4A02">
        <w:rPr>
          <w:rFonts w:ascii="Arial" w:hAnsi="Arial" w:cs="Arial"/>
          <w:sz w:val="21"/>
          <w:szCs w:val="21"/>
          <w:lang w:val="en-GB"/>
        </w:rPr>
        <w:t>. This introduces life to the front area with, for example, outdoor seating for customers. Raised beds of shrubs not enclosed by fences together with strips of lawn form a buffer in front of the studio apartments. Generously sized areas are cut out of this buffer to provide access or to create spaces in which to spend time.</w:t>
      </w:r>
    </w:p>
    <w:p w:rsidR="00EA28CA" w:rsidRPr="008A4A02" w:rsidRDefault="00EA28CA" w:rsidP="00EA28CA">
      <w:pPr>
        <w:pStyle w:val="NormalParagraphStyle"/>
        <w:suppressAutoHyphens/>
        <w:spacing w:line="360" w:lineRule="auto"/>
        <w:rPr>
          <w:rStyle w:val="03Fliesstext01"/>
          <w:rFonts w:ascii="Arial" w:hAnsi="Arial" w:cs="Arial"/>
          <w:b/>
          <w:bCs/>
          <w:sz w:val="21"/>
          <w:szCs w:val="21"/>
          <w:lang w:val="en-GB"/>
        </w:rPr>
      </w:pPr>
    </w:p>
    <w:p w:rsidR="008A4A02" w:rsidRDefault="008A4A02" w:rsidP="00EA28CA">
      <w:pPr>
        <w:pStyle w:val="NormalParagraphStyle"/>
        <w:suppressAutoHyphens/>
        <w:spacing w:line="360" w:lineRule="auto"/>
        <w:rPr>
          <w:rStyle w:val="03Fliesstext01"/>
          <w:rFonts w:ascii="Arial" w:hAnsi="Arial" w:cs="Arial"/>
          <w:b/>
          <w:bCs/>
          <w:sz w:val="21"/>
          <w:szCs w:val="21"/>
          <w:lang w:val="en-GB"/>
        </w:rPr>
      </w:pPr>
    </w:p>
    <w:p w:rsidR="00EA28CA" w:rsidRPr="008A4A02" w:rsidRDefault="00EA28CA" w:rsidP="00EA28CA">
      <w:pPr>
        <w:pStyle w:val="NormalParagraphStyle"/>
        <w:suppressAutoHyphens/>
        <w:spacing w:line="360" w:lineRule="auto"/>
        <w:rPr>
          <w:rStyle w:val="03Fliesstext01"/>
          <w:rFonts w:ascii="Arial" w:hAnsi="Arial" w:cs="Arial"/>
          <w:b/>
          <w:bCs/>
          <w:sz w:val="21"/>
          <w:szCs w:val="21"/>
          <w:lang w:val="en-GB"/>
        </w:rPr>
      </w:pPr>
      <w:r w:rsidRPr="008A4A02">
        <w:rPr>
          <w:rStyle w:val="03Fliesstext01"/>
          <w:rFonts w:ascii="Arial" w:hAnsi="Arial" w:cs="Arial"/>
          <w:b/>
          <w:bCs/>
          <w:sz w:val="21"/>
          <w:szCs w:val="21"/>
          <w:lang w:val="en-GB"/>
        </w:rPr>
        <w:lastRenderedPageBreak/>
        <w:t>Structure and Ecology</w:t>
      </w:r>
    </w:p>
    <w:p w:rsidR="00EA28CA" w:rsidRPr="008A4A02" w:rsidRDefault="00EA28CA" w:rsidP="00EA28CA">
      <w:pPr>
        <w:pStyle w:val="NormalParagraphStyle"/>
        <w:suppressAutoHyphens/>
        <w:spacing w:line="360" w:lineRule="auto"/>
        <w:rPr>
          <w:rStyle w:val="03Fliesstext01"/>
          <w:rFonts w:ascii="Arial" w:hAnsi="Arial" w:cs="Arial"/>
          <w:sz w:val="21"/>
          <w:szCs w:val="21"/>
          <w:lang w:val="en-GB"/>
        </w:rPr>
      </w:pPr>
    </w:p>
    <w:p w:rsidR="00EA28CA" w:rsidRPr="008A4A02" w:rsidRDefault="00EA28CA" w:rsidP="00EA28CA">
      <w:pPr>
        <w:pStyle w:val="NormalParagraphStyle"/>
        <w:suppressAutoHyphens/>
        <w:spacing w:line="360" w:lineRule="auto"/>
        <w:rPr>
          <w:rStyle w:val="03Fliesstext01"/>
          <w:rFonts w:ascii="Arial" w:hAnsi="Arial" w:cs="Arial"/>
          <w:sz w:val="21"/>
          <w:szCs w:val="21"/>
          <w:lang w:val="en-GB"/>
        </w:rPr>
      </w:pPr>
      <w:r w:rsidRPr="008A4A02">
        <w:rPr>
          <w:rStyle w:val="03Fliesstext01"/>
          <w:rFonts w:ascii="Arial" w:hAnsi="Arial" w:cs="Arial"/>
          <w:sz w:val="21"/>
          <w:szCs w:val="21"/>
          <w:lang w:val="en-GB"/>
        </w:rPr>
        <w:t xml:space="preserve">The highly insulated external walls are built of wood. These </w:t>
      </w:r>
      <w:r w:rsidRPr="008A4A02">
        <w:rPr>
          <w:rStyle w:val="03Fliesstext01"/>
          <w:rFonts w:ascii="Arial" w:hAnsi="Arial" w:cs="Arial"/>
          <w:b/>
          <w:sz w:val="21"/>
          <w:szCs w:val="21"/>
          <w:lang w:val="en-GB"/>
        </w:rPr>
        <w:t>prefabricated wooden walls</w:t>
      </w:r>
      <w:r w:rsidRPr="008A4A02">
        <w:rPr>
          <w:rStyle w:val="03Fliesstext01"/>
          <w:rFonts w:ascii="Arial" w:hAnsi="Arial" w:cs="Arial"/>
          <w:sz w:val="21"/>
          <w:szCs w:val="21"/>
          <w:lang w:val="en-GB"/>
        </w:rPr>
        <w:t xml:space="preserve"> are produced in the factory at an ensured high level of quality </w:t>
      </w:r>
      <w:r w:rsidRPr="008A4A02">
        <w:rPr>
          <w:rStyle w:val="03Fliesstext01"/>
          <w:rFonts w:ascii="Arial" w:hAnsi="Arial" w:cs="Arial"/>
          <w:b/>
          <w:sz w:val="21"/>
          <w:szCs w:val="21"/>
          <w:lang w:val="en-GB"/>
        </w:rPr>
        <w:t>using native wood</w:t>
      </w:r>
      <w:r w:rsidRPr="008A4A02">
        <w:rPr>
          <w:rStyle w:val="03Fliesstext01"/>
          <w:rFonts w:ascii="Arial" w:hAnsi="Arial" w:cs="Arial"/>
          <w:sz w:val="21"/>
          <w:szCs w:val="21"/>
          <w:lang w:val="en-GB"/>
        </w:rPr>
        <w:t xml:space="preserve"> and wood-based materials, with stone wool as insulation. In the façades wood is evident in the form of larch boarding. The party walls and internal partition walls were also produced in the factory, where they were prepared to accommodate the building services. Thanks to </w:t>
      </w:r>
      <w:r w:rsidRPr="008A4A02">
        <w:rPr>
          <w:rStyle w:val="03Fliesstext01"/>
          <w:rFonts w:ascii="Arial" w:hAnsi="Arial" w:cs="Arial"/>
          <w:b/>
          <w:sz w:val="21"/>
          <w:szCs w:val="21"/>
          <w:lang w:val="en-GB"/>
        </w:rPr>
        <w:t>the high level of prefabrication and speedy assembly on site</w:t>
      </w:r>
      <w:r w:rsidRPr="008A4A02">
        <w:rPr>
          <w:rStyle w:val="03Fliesstext01"/>
          <w:rFonts w:ascii="Arial" w:hAnsi="Arial" w:cs="Arial"/>
          <w:sz w:val="21"/>
          <w:szCs w:val="21"/>
          <w:lang w:val="en-GB"/>
        </w:rPr>
        <w:t xml:space="preserve"> the impact on the environment as well as the amount of noise, dust and fumes can be minimised.  </w:t>
      </w:r>
    </w:p>
    <w:p w:rsidR="00EA28CA" w:rsidRPr="008A4A02" w:rsidRDefault="00EA28CA" w:rsidP="00EA28CA">
      <w:pPr>
        <w:pStyle w:val="NormalParagraphStyle"/>
        <w:suppressAutoHyphens/>
        <w:spacing w:line="360" w:lineRule="auto"/>
        <w:rPr>
          <w:rStyle w:val="03Fliesstext01"/>
          <w:rFonts w:ascii="Arial" w:hAnsi="Arial" w:cs="Arial"/>
          <w:sz w:val="21"/>
          <w:szCs w:val="21"/>
          <w:lang w:val="en-GB"/>
        </w:rPr>
      </w:pPr>
    </w:p>
    <w:p w:rsidR="00EA28CA" w:rsidRPr="008A4A02" w:rsidRDefault="00EA28CA" w:rsidP="00EA28CA">
      <w:pPr>
        <w:spacing w:line="360" w:lineRule="auto"/>
        <w:rPr>
          <w:rFonts w:cs="Arial"/>
          <w:szCs w:val="21"/>
          <w:lang w:val="en-GB"/>
        </w:rPr>
      </w:pPr>
      <w:r w:rsidRPr="008A4A02">
        <w:rPr>
          <w:rFonts w:cs="Arial"/>
          <w:szCs w:val="21"/>
          <w:lang w:val="en-GB"/>
        </w:rPr>
        <w:t xml:space="preserve">The </w:t>
      </w:r>
      <w:r w:rsidRPr="008A4A02">
        <w:rPr>
          <w:rFonts w:cs="Arial"/>
          <w:b/>
          <w:szCs w:val="21"/>
          <w:lang w:val="en-GB"/>
        </w:rPr>
        <w:t>concrete frame allows freedom in designing the façade</w:t>
      </w:r>
      <w:r w:rsidRPr="008A4A02">
        <w:rPr>
          <w:rFonts w:cs="Arial"/>
          <w:szCs w:val="21"/>
          <w:lang w:val="en-GB"/>
        </w:rPr>
        <w:t xml:space="preserve"> and permanent flexibility in the floor plans. All the ducts are concentrated in a clearly defined zone of ancillary spaces beside the circulation. The central positioning of the services shaft allows the apartment types to be mirrored from floor to floor. The appearance of the façade is structured by projecting prefabricated loggias and balconies; the façade develops into a freely played game.  </w:t>
      </w:r>
    </w:p>
    <w:p w:rsidR="00EA28CA" w:rsidRPr="008A4A02" w:rsidRDefault="00EA28CA" w:rsidP="00EA28CA">
      <w:pPr>
        <w:pStyle w:val="NormalParagraphStyle"/>
        <w:suppressAutoHyphens/>
        <w:spacing w:line="360" w:lineRule="auto"/>
        <w:rPr>
          <w:rStyle w:val="03Fliesstext01"/>
          <w:rFonts w:ascii="Arial" w:hAnsi="Arial" w:cs="Arial"/>
          <w:sz w:val="21"/>
          <w:szCs w:val="21"/>
          <w:lang w:val="en-GB"/>
        </w:rPr>
      </w:pPr>
    </w:p>
    <w:p w:rsidR="00EA28CA" w:rsidRPr="008A4A02" w:rsidRDefault="00EA28CA" w:rsidP="00EA28CA">
      <w:pPr>
        <w:pStyle w:val="NormalParagraphStyle"/>
        <w:suppressAutoHyphens/>
        <w:spacing w:line="360" w:lineRule="auto"/>
        <w:rPr>
          <w:rStyle w:val="03Fliesstext01"/>
          <w:rFonts w:ascii="Arial" w:hAnsi="Arial" w:cs="Arial"/>
          <w:b/>
          <w:bCs/>
          <w:sz w:val="21"/>
          <w:szCs w:val="21"/>
          <w:lang w:val="en-GB"/>
        </w:rPr>
      </w:pPr>
      <w:r w:rsidRPr="008A4A02">
        <w:rPr>
          <w:rStyle w:val="03Fliesstext01"/>
          <w:rFonts w:ascii="Arial" w:hAnsi="Arial" w:cs="Arial"/>
          <w:b/>
          <w:bCs/>
          <w:sz w:val="21"/>
          <w:szCs w:val="21"/>
          <w:lang w:val="en-GB"/>
        </w:rPr>
        <w:t>Elements</w:t>
      </w:r>
    </w:p>
    <w:p w:rsidR="00EA28CA" w:rsidRPr="008A4A02" w:rsidRDefault="00EA28CA" w:rsidP="00EA28CA">
      <w:pPr>
        <w:pStyle w:val="NormalParagraphStyle"/>
        <w:suppressAutoHyphens/>
        <w:spacing w:line="360" w:lineRule="auto"/>
        <w:rPr>
          <w:rStyle w:val="03Fliesstext01"/>
          <w:rFonts w:ascii="Arial" w:hAnsi="Arial" w:cs="Arial"/>
          <w:sz w:val="21"/>
          <w:szCs w:val="21"/>
          <w:lang w:val="en-US"/>
        </w:rPr>
      </w:pPr>
      <w:r w:rsidRPr="008A4A02">
        <w:rPr>
          <w:rStyle w:val="03Fliesstext01"/>
          <w:rFonts w:ascii="Arial" w:hAnsi="Arial" w:cs="Arial"/>
          <w:sz w:val="21"/>
          <w:szCs w:val="21"/>
          <w:lang w:val="en-US"/>
        </w:rPr>
        <w:t xml:space="preserve"> </w:t>
      </w:r>
    </w:p>
    <w:p w:rsidR="00EA28CA" w:rsidRPr="008A4A02" w:rsidRDefault="00EA28CA" w:rsidP="00EA28CA">
      <w:pPr>
        <w:pStyle w:val="NormalParagraphStyle"/>
        <w:suppressAutoHyphens/>
        <w:spacing w:line="360" w:lineRule="auto"/>
        <w:rPr>
          <w:rStyle w:val="03Fliesstext01"/>
          <w:rFonts w:ascii="Arial" w:hAnsi="Arial" w:cs="Arial"/>
          <w:sz w:val="21"/>
          <w:szCs w:val="21"/>
          <w:lang w:val="en-GB"/>
        </w:rPr>
      </w:pPr>
      <w:r w:rsidRPr="008A4A02">
        <w:rPr>
          <w:rStyle w:val="03Fliesstext01"/>
          <w:rFonts w:ascii="Arial" w:hAnsi="Arial" w:cs="Arial"/>
          <w:sz w:val="21"/>
          <w:szCs w:val="21"/>
          <w:lang w:val="en-GB"/>
        </w:rPr>
        <w:t xml:space="preserve">The </w:t>
      </w:r>
      <w:r w:rsidRPr="008A4A02">
        <w:rPr>
          <w:rStyle w:val="03Fliesstext01"/>
          <w:rFonts w:ascii="Arial" w:hAnsi="Arial" w:cs="Arial"/>
          <w:b/>
          <w:sz w:val="21"/>
          <w:szCs w:val="21"/>
          <w:lang w:val="en-GB"/>
        </w:rPr>
        <w:t>consistent use of industrially prefabricated building and construction elements</w:t>
      </w:r>
      <w:r w:rsidRPr="008A4A02">
        <w:rPr>
          <w:rStyle w:val="03Fliesstext01"/>
          <w:rFonts w:ascii="Arial" w:hAnsi="Arial" w:cs="Arial"/>
          <w:sz w:val="21"/>
          <w:szCs w:val="21"/>
          <w:lang w:val="en-GB"/>
        </w:rPr>
        <w:t xml:space="preserve"> offers </w:t>
      </w:r>
      <w:r w:rsidRPr="008A4A02">
        <w:rPr>
          <w:rStyle w:val="03Fliesstext01"/>
          <w:rFonts w:ascii="Arial" w:hAnsi="Arial" w:cs="Arial"/>
          <w:b/>
          <w:sz w:val="21"/>
          <w:szCs w:val="21"/>
          <w:lang w:val="en-GB"/>
        </w:rPr>
        <w:t>materials and surfaces</w:t>
      </w:r>
      <w:r w:rsidRPr="008A4A02">
        <w:rPr>
          <w:rStyle w:val="03Fliesstext01"/>
          <w:rFonts w:ascii="Arial" w:hAnsi="Arial" w:cs="Arial"/>
          <w:sz w:val="21"/>
          <w:szCs w:val="21"/>
          <w:lang w:val="en-GB"/>
        </w:rPr>
        <w:t xml:space="preserve"> </w:t>
      </w:r>
      <w:r w:rsidRPr="008A4A02">
        <w:rPr>
          <w:rStyle w:val="03Fliesstext01"/>
          <w:rFonts w:ascii="Arial" w:hAnsi="Arial" w:cs="Arial"/>
          <w:b/>
          <w:sz w:val="21"/>
          <w:szCs w:val="21"/>
          <w:lang w:val="en-GB"/>
        </w:rPr>
        <w:t xml:space="preserve">of high quality </w:t>
      </w:r>
      <w:r w:rsidRPr="008A4A02">
        <w:rPr>
          <w:rStyle w:val="03Fliesstext01"/>
          <w:rFonts w:ascii="Arial" w:hAnsi="Arial" w:cs="Arial"/>
          <w:sz w:val="21"/>
          <w:szCs w:val="21"/>
          <w:lang w:val="en-GB"/>
        </w:rPr>
        <w:t xml:space="preserve">while also enabling the </w:t>
      </w:r>
      <w:r w:rsidRPr="008A4A02">
        <w:rPr>
          <w:rStyle w:val="03Fliesstext01"/>
          <w:rFonts w:ascii="Arial" w:hAnsi="Arial" w:cs="Arial"/>
          <w:b/>
          <w:sz w:val="21"/>
          <w:szCs w:val="21"/>
          <w:lang w:val="en-GB"/>
        </w:rPr>
        <w:t>construction period to be kept extremely short</w:t>
      </w:r>
      <w:r w:rsidRPr="008A4A02">
        <w:rPr>
          <w:rStyle w:val="03Fliesstext01"/>
          <w:rFonts w:ascii="Arial" w:hAnsi="Arial" w:cs="Arial"/>
          <w:sz w:val="21"/>
          <w:szCs w:val="21"/>
          <w:lang w:val="en-GB"/>
        </w:rPr>
        <w:t xml:space="preserve">. The combination of structural precast reinforced concrete with timber construction elements as infill combines the demands of fire protection with an economical building method. </w:t>
      </w:r>
    </w:p>
    <w:p w:rsidR="008A4A02" w:rsidRDefault="008A4A02" w:rsidP="00EA28CA">
      <w:pPr>
        <w:pStyle w:val="NormalParagraphStyle"/>
        <w:suppressAutoHyphens/>
        <w:spacing w:line="360" w:lineRule="auto"/>
        <w:rPr>
          <w:rFonts w:ascii="Arial" w:eastAsia="Times New Roman" w:hAnsi="Arial" w:cs="Arial"/>
          <w:b/>
          <w:bCs/>
          <w:color w:val="auto"/>
          <w:sz w:val="21"/>
          <w:szCs w:val="21"/>
          <w:lang w:val="en-GB" w:eastAsia="de-DE"/>
        </w:rPr>
      </w:pPr>
    </w:p>
    <w:p w:rsidR="008A4A02" w:rsidRDefault="008A4A02" w:rsidP="00EA28CA">
      <w:pPr>
        <w:pStyle w:val="NormalParagraphStyle"/>
        <w:suppressAutoHyphens/>
        <w:spacing w:line="360" w:lineRule="auto"/>
        <w:rPr>
          <w:rFonts w:ascii="Arial" w:eastAsia="Times New Roman" w:hAnsi="Arial" w:cs="Arial"/>
          <w:b/>
          <w:bCs/>
          <w:color w:val="auto"/>
          <w:sz w:val="21"/>
          <w:szCs w:val="21"/>
          <w:lang w:val="en-GB" w:eastAsia="de-DE"/>
        </w:rPr>
      </w:pPr>
    </w:p>
    <w:p w:rsidR="008A4A02" w:rsidRDefault="008A4A02" w:rsidP="00EA28CA">
      <w:pPr>
        <w:pStyle w:val="NormalParagraphStyle"/>
        <w:suppressAutoHyphens/>
        <w:spacing w:line="360" w:lineRule="auto"/>
        <w:rPr>
          <w:rFonts w:ascii="Arial" w:eastAsia="Times New Roman" w:hAnsi="Arial" w:cs="Arial"/>
          <w:b/>
          <w:bCs/>
          <w:color w:val="auto"/>
          <w:sz w:val="21"/>
          <w:szCs w:val="21"/>
          <w:lang w:val="en-GB" w:eastAsia="de-DE"/>
        </w:rPr>
      </w:pPr>
    </w:p>
    <w:p w:rsidR="008A4A02" w:rsidRDefault="008A4A02" w:rsidP="00EA28CA">
      <w:pPr>
        <w:pStyle w:val="NormalParagraphStyle"/>
        <w:suppressAutoHyphens/>
        <w:spacing w:line="360" w:lineRule="auto"/>
        <w:rPr>
          <w:rFonts w:ascii="Arial" w:eastAsia="Times New Roman" w:hAnsi="Arial" w:cs="Arial"/>
          <w:b/>
          <w:bCs/>
          <w:color w:val="auto"/>
          <w:sz w:val="21"/>
          <w:szCs w:val="21"/>
          <w:lang w:val="en-GB" w:eastAsia="de-DE"/>
        </w:rPr>
      </w:pPr>
    </w:p>
    <w:p w:rsidR="008A4A02" w:rsidRDefault="008A4A02" w:rsidP="00EA28CA">
      <w:pPr>
        <w:pStyle w:val="NormalParagraphStyle"/>
        <w:suppressAutoHyphens/>
        <w:spacing w:line="360" w:lineRule="auto"/>
        <w:rPr>
          <w:rFonts w:ascii="Arial" w:eastAsia="Times New Roman" w:hAnsi="Arial" w:cs="Arial"/>
          <w:b/>
          <w:bCs/>
          <w:color w:val="auto"/>
          <w:sz w:val="21"/>
          <w:szCs w:val="21"/>
          <w:lang w:val="en-GB" w:eastAsia="de-DE"/>
        </w:rPr>
      </w:pPr>
    </w:p>
    <w:p w:rsidR="008A4A02" w:rsidRDefault="008A4A02" w:rsidP="00EA28CA">
      <w:pPr>
        <w:pStyle w:val="NormalParagraphStyle"/>
        <w:suppressAutoHyphens/>
        <w:spacing w:line="360" w:lineRule="auto"/>
        <w:rPr>
          <w:rFonts w:ascii="Arial" w:eastAsia="Times New Roman" w:hAnsi="Arial" w:cs="Arial"/>
          <w:b/>
          <w:bCs/>
          <w:color w:val="auto"/>
          <w:sz w:val="21"/>
          <w:szCs w:val="21"/>
          <w:lang w:val="en-GB" w:eastAsia="de-DE"/>
        </w:rPr>
      </w:pPr>
    </w:p>
    <w:p w:rsidR="008A4A02" w:rsidRDefault="008A4A02" w:rsidP="00EA28CA">
      <w:pPr>
        <w:pStyle w:val="NormalParagraphStyle"/>
        <w:suppressAutoHyphens/>
        <w:spacing w:line="360" w:lineRule="auto"/>
        <w:rPr>
          <w:rFonts w:ascii="Arial" w:eastAsia="Times New Roman" w:hAnsi="Arial" w:cs="Arial"/>
          <w:b/>
          <w:bCs/>
          <w:color w:val="auto"/>
          <w:sz w:val="21"/>
          <w:szCs w:val="21"/>
          <w:lang w:val="en-GB" w:eastAsia="de-DE"/>
        </w:rPr>
      </w:pPr>
    </w:p>
    <w:p w:rsidR="00EA28CA" w:rsidRPr="008A4A02" w:rsidRDefault="00EA28CA" w:rsidP="00EA28CA">
      <w:pPr>
        <w:pStyle w:val="NormalParagraphStyle"/>
        <w:suppressAutoHyphens/>
        <w:spacing w:line="360" w:lineRule="auto"/>
        <w:rPr>
          <w:rFonts w:ascii="Arial" w:hAnsi="Arial" w:cs="Arial"/>
          <w:sz w:val="21"/>
          <w:szCs w:val="21"/>
          <w:lang w:val="en-US"/>
        </w:rPr>
      </w:pPr>
      <w:r w:rsidRPr="008A4A02">
        <w:rPr>
          <w:rFonts w:ascii="Arial" w:eastAsia="Times New Roman" w:hAnsi="Arial" w:cs="Arial"/>
          <w:b/>
          <w:bCs/>
          <w:color w:val="auto"/>
          <w:sz w:val="21"/>
          <w:szCs w:val="21"/>
          <w:lang w:val="en-GB" w:eastAsia="de-DE"/>
        </w:rPr>
        <w:lastRenderedPageBreak/>
        <w:t xml:space="preserve">ABOUT Berger+Parkkinen </w:t>
      </w:r>
    </w:p>
    <w:p w:rsidR="00EA28CA" w:rsidRPr="008A4A02" w:rsidRDefault="00EA28CA" w:rsidP="00EA28CA">
      <w:pPr>
        <w:spacing w:before="100" w:beforeAutospacing="1" w:after="100" w:afterAutospacing="1" w:line="320" w:lineRule="exact"/>
        <w:rPr>
          <w:rFonts w:eastAsia="Times New Roman" w:cs="Arial"/>
          <w:color w:val="auto"/>
          <w:szCs w:val="21"/>
          <w:lang w:val="en-GB" w:eastAsia="de-DE"/>
        </w:rPr>
      </w:pPr>
      <w:r w:rsidRPr="008A4A02">
        <w:rPr>
          <w:rFonts w:eastAsia="Times New Roman" w:cs="Arial"/>
          <w:color w:val="auto"/>
          <w:szCs w:val="21"/>
          <w:lang w:val="en-GB" w:eastAsia="de-DE"/>
        </w:rPr>
        <w:t xml:space="preserve">In 1995 Tiina Parkkinen and Alfred Berger founded Berger+Parkkinen Associated Architects. In the same year they won the international competition for the Embassies of the Nordic Countries in Berlin. </w:t>
      </w:r>
    </w:p>
    <w:p w:rsidR="00EA28CA" w:rsidRPr="008A4A02" w:rsidRDefault="00EA28CA" w:rsidP="00EA28CA">
      <w:pPr>
        <w:spacing w:before="100" w:beforeAutospacing="1" w:after="100" w:afterAutospacing="1" w:line="320" w:lineRule="exact"/>
        <w:rPr>
          <w:rFonts w:eastAsia="Times New Roman" w:cs="Arial"/>
          <w:color w:val="auto"/>
          <w:szCs w:val="21"/>
          <w:lang w:val="en-GB" w:eastAsia="de-DE"/>
        </w:rPr>
      </w:pPr>
      <w:r w:rsidRPr="008A4A02">
        <w:rPr>
          <w:rFonts w:eastAsia="Times New Roman" w:cs="Arial"/>
          <w:color w:val="auto"/>
          <w:szCs w:val="21"/>
          <w:lang w:val="en-GB" w:eastAsia="de-DE"/>
        </w:rPr>
        <w:t xml:space="preserve">Numerous successful competitions and distinctions followed, including finalists of the </w:t>
      </w:r>
      <w:proofErr w:type="spellStart"/>
      <w:r w:rsidRPr="008A4A02">
        <w:rPr>
          <w:rFonts w:eastAsia="Times New Roman" w:cs="Arial"/>
          <w:color w:val="auto"/>
          <w:szCs w:val="21"/>
          <w:lang w:val="en-GB" w:eastAsia="de-DE"/>
        </w:rPr>
        <w:t>Mies</w:t>
      </w:r>
      <w:proofErr w:type="spellEnd"/>
      <w:r w:rsidRPr="008A4A02">
        <w:rPr>
          <w:rFonts w:eastAsia="Times New Roman" w:cs="Arial"/>
          <w:color w:val="auto"/>
          <w:szCs w:val="21"/>
          <w:lang w:val="en-GB" w:eastAsia="de-DE"/>
        </w:rPr>
        <w:t xml:space="preserve"> van der </w:t>
      </w:r>
      <w:proofErr w:type="spellStart"/>
      <w:r w:rsidRPr="008A4A02">
        <w:rPr>
          <w:rFonts w:eastAsia="Times New Roman" w:cs="Arial"/>
          <w:color w:val="auto"/>
          <w:szCs w:val="21"/>
          <w:lang w:val="en-GB" w:eastAsia="de-DE"/>
        </w:rPr>
        <w:t>Rohe</w:t>
      </w:r>
      <w:proofErr w:type="spellEnd"/>
      <w:r w:rsidRPr="008A4A02">
        <w:rPr>
          <w:rFonts w:eastAsia="Times New Roman" w:cs="Arial"/>
          <w:color w:val="auto"/>
          <w:szCs w:val="21"/>
          <w:lang w:val="en-GB" w:eastAsia="de-DE"/>
        </w:rPr>
        <w:t xml:space="preserve"> Awards, short-listed of the State Awards for Architecture and Sustainability. Regular lectures and exhibition activities in Europe, India, Mexico, and USA, </w:t>
      </w:r>
      <w:proofErr w:type="spellStart"/>
      <w:r w:rsidRPr="008A4A02">
        <w:rPr>
          <w:rFonts w:eastAsia="Times New Roman" w:cs="Arial"/>
          <w:color w:val="auto"/>
          <w:szCs w:val="21"/>
          <w:lang w:val="en-GB" w:eastAsia="de-DE"/>
        </w:rPr>
        <w:t>i.a</w:t>
      </w:r>
      <w:proofErr w:type="spellEnd"/>
      <w:r w:rsidRPr="008A4A02">
        <w:rPr>
          <w:rFonts w:eastAsia="Times New Roman" w:cs="Arial"/>
          <w:color w:val="auto"/>
          <w:szCs w:val="21"/>
          <w:lang w:val="en-GB" w:eastAsia="de-DE"/>
        </w:rPr>
        <w:t xml:space="preserve">. Venice Architecture Biennale, London Architecture Biennale, </w:t>
      </w:r>
      <w:proofErr w:type="spellStart"/>
      <w:r w:rsidRPr="008A4A02">
        <w:rPr>
          <w:rFonts w:eastAsia="Times New Roman" w:cs="Arial"/>
          <w:color w:val="auto"/>
          <w:szCs w:val="21"/>
          <w:lang w:val="en-GB" w:eastAsia="de-DE"/>
        </w:rPr>
        <w:t>Galerie</w:t>
      </w:r>
      <w:proofErr w:type="spellEnd"/>
      <w:r w:rsidRPr="008A4A02">
        <w:rPr>
          <w:rFonts w:eastAsia="Times New Roman" w:cs="Arial"/>
          <w:color w:val="auto"/>
          <w:szCs w:val="21"/>
          <w:lang w:val="en-GB" w:eastAsia="de-DE"/>
        </w:rPr>
        <w:t xml:space="preserve"> </w:t>
      </w:r>
      <w:proofErr w:type="spellStart"/>
      <w:r w:rsidRPr="008A4A02">
        <w:rPr>
          <w:rFonts w:eastAsia="Times New Roman" w:cs="Arial"/>
          <w:color w:val="auto"/>
          <w:szCs w:val="21"/>
          <w:lang w:val="en-GB" w:eastAsia="de-DE"/>
        </w:rPr>
        <w:t>Aedes</w:t>
      </w:r>
      <w:proofErr w:type="spellEnd"/>
      <w:r w:rsidRPr="008A4A02">
        <w:rPr>
          <w:rFonts w:eastAsia="Times New Roman" w:cs="Arial"/>
          <w:color w:val="auto"/>
          <w:szCs w:val="21"/>
          <w:lang w:val="en-GB" w:eastAsia="de-DE"/>
        </w:rPr>
        <w:t xml:space="preserve">, Berlin.  </w:t>
      </w:r>
    </w:p>
    <w:p w:rsidR="00EA28CA" w:rsidRPr="008A4A02" w:rsidRDefault="00EA28CA" w:rsidP="00EA28CA">
      <w:pPr>
        <w:spacing w:before="100" w:beforeAutospacing="1" w:after="100" w:afterAutospacing="1" w:line="320" w:lineRule="exact"/>
        <w:rPr>
          <w:rStyle w:val="02Kapitel01"/>
          <w:rFonts w:ascii="Arial" w:eastAsia="Times New Roman" w:hAnsi="Arial" w:cs="Arial"/>
          <w:color w:val="auto"/>
          <w:sz w:val="21"/>
          <w:szCs w:val="21"/>
          <w:lang w:val="en-GB" w:eastAsia="de-DE"/>
        </w:rPr>
      </w:pPr>
      <w:r w:rsidRPr="008A4A02">
        <w:rPr>
          <w:rFonts w:eastAsia="Times New Roman" w:cs="Arial"/>
          <w:color w:val="auto"/>
          <w:szCs w:val="21"/>
          <w:lang w:val="en-GB" w:eastAsia="de-DE"/>
        </w:rPr>
        <w:t>Berger+Parkkinen fabricates individual and sustainable solutions to a wide range of pro-grams. The office has vast experience in all planning phases and as General Planner. The practice has developed specialist expertise in all major areas of architectural design and urbanism. Transdisciplinary approach to each project combines different professionals working on innovative ideas. This vast expertise provides clients with the confirmation of a far-reaching track record for successful project delivery and design excellence. Respect for various backgrounds and cultures is a key feature of the office philosophy.</w:t>
      </w:r>
    </w:p>
    <w:p w:rsidR="00EA28CA" w:rsidRPr="008A4A02" w:rsidRDefault="00EA28CA" w:rsidP="00EA28CA">
      <w:pPr>
        <w:spacing w:line="360" w:lineRule="auto"/>
        <w:rPr>
          <w:rFonts w:cs="Arial"/>
          <w:b/>
          <w:bCs/>
          <w:szCs w:val="21"/>
          <w:lang w:eastAsia="de-AT"/>
        </w:rPr>
      </w:pPr>
      <w:proofErr w:type="spellStart"/>
      <w:r w:rsidRPr="008A4A02">
        <w:rPr>
          <w:rFonts w:cs="Arial"/>
          <w:b/>
          <w:bCs/>
          <w:szCs w:val="21"/>
          <w:lang w:eastAsia="de-AT"/>
        </w:rPr>
        <w:t>Fotocredits</w:t>
      </w:r>
      <w:proofErr w:type="spellEnd"/>
      <w:r w:rsidRPr="008A4A02">
        <w:rPr>
          <w:rFonts w:cs="Arial"/>
          <w:b/>
          <w:bCs/>
          <w:szCs w:val="21"/>
          <w:lang w:eastAsia="de-AT"/>
        </w:rPr>
        <w:t>:</w:t>
      </w:r>
    </w:p>
    <w:p w:rsidR="00033994" w:rsidRPr="00876F8F" w:rsidRDefault="00EA28CA" w:rsidP="00876F8F">
      <w:pPr>
        <w:pStyle w:val="NormalParagraphStyle"/>
        <w:suppressAutoHyphens/>
        <w:spacing w:line="360" w:lineRule="auto"/>
        <w:rPr>
          <w:rFonts w:ascii="Arial" w:hAnsi="Arial" w:cs="Arial"/>
          <w:b/>
          <w:bCs/>
          <w:sz w:val="21"/>
          <w:szCs w:val="21"/>
        </w:rPr>
      </w:pPr>
      <w:r w:rsidRPr="008A4A02">
        <w:rPr>
          <w:rFonts w:ascii="Arial" w:hAnsi="Arial" w:cs="Arial"/>
          <w:sz w:val="21"/>
          <w:szCs w:val="21"/>
          <w:lang w:val="de-AT" w:eastAsia="de-AT"/>
        </w:rPr>
        <w:t xml:space="preserve">© Hertha </w:t>
      </w:r>
      <w:proofErr w:type="spellStart"/>
      <w:r w:rsidRPr="008A4A02">
        <w:rPr>
          <w:rFonts w:ascii="Arial" w:hAnsi="Arial" w:cs="Arial"/>
          <w:sz w:val="21"/>
          <w:szCs w:val="21"/>
          <w:lang w:val="de-AT" w:eastAsia="de-AT"/>
        </w:rPr>
        <w:t>Hurnaus</w:t>
      </w:r>
      <w:proofErr w:type="spellEnd"/>
      <w:r w:rsidRPr="008A4A02">
        <w:rPr>
          <w:rFonts w:ascii="Arial" w:hAnsi="Arial" w:cs="Arial"/>
          <w:sz w:val="21"/>
          <w:szCs w:val="21"/>
          <w:lang w:val="de-AT" w:eastAsia="de-AT"/>
        </w:rPr>
        <w:t xml:space="preserve"> | Berger+Parkkinen Architekten | querkraft </w:t>
      </w:r>
      <w:proofErr w:type="spellStart"/>
      <w:r w:rsidRPr="008A4A02">
        <w:rPr>
          <w:rFonts w:ascii="Arial" w:hAnsi="Arial" w:cs="Arial"/>
          <w:sz w:val="21"/>
          <w:szCs w:val="21"/>
          <w:lang w:val="de-AT" w:eastAsia="de-AT"/>
        </w:rPr>
        <w:t>architekten</w:t>
      </w:r>
      <w:bookmarkStart w:id="0" w:name="_GoBack"/>
      <w:bookmarkEnd w:id="0"/>
      <w:proofErr w:type="spellEnd"/>
    </w:p>
    <w:p w:rsidR="008A4A02" w:rsidRPr="008A4A02" w:rsidRDefault="008A4A02" w:rsidP="00F8359C">
      <w:pPr>
        <w:spacing w:line="320" w:lineRule="exact"/>
        <w:rPr>
          <w:rFonts w:cs="Arial"/>
          <w:szCs w:val="21"/>
          <w:lang w:bidi="de-DE"/>
        </w:rPr>
      </w:pPr>
    </w:p>
    <w:p w:rsidR="00F33024" w:rsidRPr="008A4A02" w:rsidRDefault="006208B3" w:rsidP="00F8359C">
      <w:pPr>
        <w:spacing w:line="320" w:lineRule="exact"/>
        <w:rPr>
          <w:rFonts w:cs="Arial"/>
          <w:szCs w:val="21"/>
          <w:lang w:val="en-GB"/>
        </w:rPr>
      </w:pPr>
      <w:r w:rsidRPr="008A4A02">
        <w:rPr>
          <w:rFonts w:cs="Arial"/>
          <w:b/>
          <w:szCs w:val="21"/>
          <w:lang w:val="en-GB"/>
        </w:rPr>
        <w:t>Press Contact</w:t>
      </w:r>
      <w:r w:rsidR="00033994" w:rsidRPr="008A4A02">
        <w:rPr>
          <w:rFonts w:cs="Arial"/>
          <w:b/>
          <w:szCs w:val="21"/>
          <w:lang w:val="en-GB"/>
        </w:rPr>
        <w:br/>
      </w:r>
      <w:r w:rsidR="00F33024" w:rsidRPr="008A4A02">
        <w:rPr>
          <w:rFonts w:cs="Arial"/>
          <w:szCs w:val="21"/>
          <w:lang w:val="en-GB"/>
        </w:rPr>
        <w:t>a b c works</w:t>
      </w:r>
    </w:p>
    <w:p w:rsidR="00033994" w:rsidRPr="008A4A02" w:rsidRDefault="00F33024" w:rsidP="00F8359C">
      <w:pPr>
        <w:spacing w:line="320" w:lineRule="exact"/>
        <w:rPr>
          <w:rFonts w:cs="Arial"/>
          <w:szCs w:val="21"/>
          <w:lang w:val="de-DE"/>
        </w:rPr>
      </w:pPr>
      <w:r w:rsidRPr="008A4A02">
        <w:rPr>
          <w:rFonts w:cs="Arial"/>
          <w:szCs w:val="21"/>
          <w:lang w:val="de-DE"/>
        </w:rPr>
        <w:t>Ana Berlin + Team</w:t>
      </w:r>
      <w:r w:rsidR="00033994" w:rsidRPr="008A4A02">
        <w:rPr>
          <w:rFonts w:cs="Arial"/>
          <w:szCs w:val="21"/>
          <w:lang w:val="de-DE"/>
        </w:rPr>
        <w:br/>
      </w:r>
      <w:hyperlink r:id="rId7" w:history="1">
        <w:r w:rsidR="00033994" w:rsidRPr="008A4A02">
          <w:rPr>
            <w:rStyle w:val="Hyperlink"/>
            <w:rFonts w:cs="Arial"/>
            <w:szCs w:val="21"/>
            <w:lang w:val="de-DE"/>
          </w:rPr>
          <w:t>hello@abc-works.today</w:t>
        </w:r>
      </w:hyperlink>
      <w:r w:rsidR="00033994" w:rsidRPr="008A4A02">
        <w:rPr>
          <w:rFonts w:cs="Arial"/>
          <w:szCs w:val="21"/>
          <w:lang w:val="de-DE"/>
        </w:rPr>
        <w:br/>
        <w:t>+43 (0) 660 47 53 818</w:t>
      </w:r>
    </w:p>
    <w:p w:rsidR="00033994" w:rsidRPr="008A4A02" w:rsidRDefault="00033994" w:rsidP="00F8359C">
      <w:pPr>
        <w:pStyle w:val="StandardWeb"/>
        <w:spacing w:before="0" w:beforeAutospacing="0" w:after="0" w:afterAutospacing="0" w:line="320" w:lineRule="exact"/>
        <w:rPr>
          <w:rFonts w:ascii="Arial" w:hAnsi="Arial" w:cs="Arial"/>
          <w:sz w:val="21"/>
          <w:szCs w:val="21"/>
        </w:rPr>
      </w:pPr>
    </w:p>
    <w:p w:rsidR="00033994" w:rsidRPr="008A4A02" w:rsidRDefault="006208B3" w:rsidP="00F8359C">
      <w:pPr>
        <w:pStyle w:val="StandardWeb"/>
        <w:spacing w:before="0" w:beforeAutospacing="0" w:after="0" w:afterAutospacing="0" w:line="320" w:lineRule="exact"/>
        <w:rPr>
          <w:rFonts w:ascii="Arial" w:hAnsi="Arial" w:cs="Arial"/>
          <w:b/>
          <w:sz w:val="21"/>
          <w:szCs w:val="21"/>
          <w:lang w:val="en-GB"/>
        </w:rPr>
      </w:pPr>
      <w:r w:rsidRPr="008A4A02">
        <w:rPr>
          <w:rFonts w:ascii="Arial" w:hAnsi="Arial" w:cs="Arial"/>
          <w:b/>
          <w:sz w:val="21"/>
          <w:szCs w:val="21"/>
          <w:lang w:val="en-GB"/>
        </w:rPr>
        <w:t xml:space="preserve">Contact </w:t>
      </w:r>
      <w:r w:rsidR="00FF1EE4" w:rsidRPr="008A4A02">
        <w:rPr>
          <w:rFonts w:ascii="Arial" w:hAnsi="Arial" w:cs="Arial"/>
          <w:b/>
          <w:sz w:val="21"/>
          <w:szCs w:val="21"/>
          <w:lang w:val="en-GB"/>
        </w:rPr>
        <w:t>Berger+Parkkinen</w:t>
      </w:r>
      <w:r w:rsidR="00033994" w:rsidRPr="008A4A02">
        <w:rPr>
          <w:rFonts w:ascii="Arial" w:hAnsi="Arial" w:cs="Arial"/>
          <w:b/>
          <w:sz w:val="21"/>
          <w:szCs w:val="21"/>
          <w:lang w:val="en-GB"/>
        </w:rPr>
        <w:t xml:space="preserve"> </w:t>
      </w:r>
    </w:p>
    <w:p w:rsidR="00033994" w:rsidRPr="008A4A02" w:rsidRDefault="00105B13" w:rsidP="00F8359C">
      <w:pPr>
        <w:pStyle w:val="StandardWeb"/>
        <w:spacing w:before="0" w:beforeAutospacing="0" w:after="0" w:afterAutospacing="0" w:line="320" w:lineRule="exact"/>
        <w:rPr>
          <w:rFonts w:ascii="Arial" w:hAnsi="Arial" w:cs="Arial"/>
          <w:sz w:val="21"/>
          <w:szCs w:val="21"/>
          <w:lang w:val="en-GB"/>
        </w:rPr>
      </w:pPr>
      <w:r w:rsidRPr="008A4A02">
        <w:rPr>
          <w:rFonts w:ascii="Arial" w:hAnsi="Arial" w:cs="Arial"/>
          <w:sz w:val="21"/>
          <w:szCs w:val="21"/>
          <w:lang w:val="en-GB"/>
        </w:rPr>
        <w:t>Christina Wintersteiger</w:t>
      </w:r>
    </w:p>
    <w:p w:rsidR="00033994" w:rsidRPr="008A4A02" w:rsidRDefault="00033994" w:rsidP="00F8359C">
      <w:pPr>
        <w:pStyle w:val="StandardWeb"/>
        <w:spacing w:before="0" w:beforeAutospacing="0" w:after="0" w:afterAutospacing="0" w:line="320" w:lineRule="exact"/>
        <w:rPr>
          <w:rFonts w:ascii="Arial" w:hAnsi="Arial" w:cs="Arial"/>
          <w:sz w:val="21"/>
          <w:szCs w:val="21"/>
          <w:lang w:val="en-GB"/>
        </w:rPr>
      </w:pPr>
      <w:r w:rsidRPr="008A4A02">
        <w:rPr>
          <w:rFonts w:ascii="Arial" w:hAnsi="Arial" w:cs="Arial"/>
          <w:sz w:val="21"/>
          <w:szCs w:val="21"/>
          <w:lang w:val="en-GB"/>
        </w:rPr>
        <w:t>Berger+Parkkinen Associated Architects</w:t>
      </w:r>
    </w:p>
    <w:p w:rsidR="00033994" w:rsidRPr="008A4A02" w:rsidRDefault="00033994" w:rsidP="00F8359C">
      <w:pPr>
        <w:pStyle w:val="StandardWeb"/>
        <w:spacing w:before="0" w:beforeAutospacing="0" w:after="0" w:afterAutospacing="0" w:line="320" w:lineRule="exact"/>
        <w:rPr>
          <w:rFonts w:ascii="Arial" w:hAnsi="Arial" w:cs="Arial"/>
          <w:sz w:val="21"/>
          <w:szCs w:val="21"/>
        </w:rPr>
      </w:pPr>
      <w:proofErr w:type="spellStart"/>
      <w:r w:rsidRPr="008A4A02">
        <w:rPr>
          <w:rFonts w:ascii="Arial" w:hAnsi="Arial" w:cs="Arial"/>
          <w:sz w:val="21"/>
          <w:szCs w:val="21"/>
        </w:rPr>
        <w:t>Schönbrunner</w:t>
      </w:r>
      <w:proofErr w:type="spellEnd"/>
      <w:r w:rsidRPr="008A4A02">
        <w:rPr>
          <w:rFonts w:ascii="Arial" w:hAnsi="Arial" w:cs="Arial"/>
          <w:sz w:val="21"/>
          <w:szCs w:val="21"/>
        </w:rPr>
        <w:t xml:space="preserve"> Straße 213-215, 1120 Wien</w:t>
      </w:r>
    </w:p>
    <w:p w:rsidR="00033994" w:rsidRPr="008A4A02" w:rsidRDefault="00876F8F" w:rsidP="00F8359C">
      <w:pPr>
        <w:pStyle w:val="StandardWeb"/>
        <w:spacing w:before="0" w:beforeAutospacing="0" w:after="0" w:afterAutospacing="0" w:line="320" w:lineRule="exact"/>
        <w:rPr>
          <w:rFonts w:ascii="Arial" w:hAnsi="Arial" w:cs="Arial"/>
          <w:sz w:val="21"/>
          <w:szCs w:val="21"/>
        </w:rPr>
      </w:pPr>
      <w:hyperlink r:id="rId8" w:history="1">
        <w:r w:rsidR="00B51ACF" w:rsidRPr="008A4A02">
          <w:rPr>
            <w:rStyle w:val="Hyperlink"/>
            <w:rFonts w:ascii="Arial" w:hAnsi="Arial" w:cs="Arial"/>
            <w:sz w:val="21"/>
            <w:szCs w:val="21"/>
          </w:rPr>
          <w:t>press@berger-parkkinen.com</w:t>
        </w:r>
      </w:hyperlink>
    </w:p>
    <w:p w:rsidR="00C84601" w:rsidRPr="008A4A02" w:rsidRDefault="00033994" w:rsidP="000574EB">
      <w:pPr>
        <w:pStyle w:val="StandardWeb"/>
        <w:spacing w:before="0" w:beforeAutospacing="0" w:after="0" w:afterAutospacing="0" w:line="320" w:lineRule="exact"/>
        <w:rPr>
          <w:rFonts w:ascii="Arial" w:hAnsi="Arial" w:cs="Arial"/>
          <w:sz w:val="21"/>
          <w:szCs w:val="21"/>
        </w:rPr>
      </w:pPr>
      <w:r w:rsidRPr="008A4A02">
        <w:rPr>
          <w:rFonts w:ascii="Arial" w:hAnsi="Arial" w:cs="Arial"/>
          <w:sz w:val="21"/>
          <w:szCs w:val="21"/>
        </w:rPr>
        <w:t xml:space="preserve">+43 </w:t>
      </w:r>
      <w:r w:rsidR="00105B13" w:rsidRPr="008A4A02">
        <w:rPr>
          <w:rFonts w:ascii="Arial" w:hAnsi="Arial" w:cs="Arial"/>
          <w:sz w:val="21"/>
          <w:szCs w:val="21"/>
        </w:rPr>
        <w:t>1</w:t>
      </w:r>
      <w:r w:rsidR="006F1378" w:rsidRPr="008A4A02">
        <w:rPr>
          <w:rFonts w:ascii="Arial" w:hAnsi="Arial" w:cs="Arial"/>
          <w:sz w:val="21"/>
          <w:szCs w:val="21"/>
        </w:rPr>
        <w:t xml:space="preserve"> </w:t>
      </w:r>
      <w:r w:rsidR="00105B13" w:rsidRPr="008A4A02">
        <w:rPr>
          <w:rFonts w:ascii="Arial" w:hAnsi="Arial" w:cs="Arial"/>
          <w:sz w:val="21"/>
          <w:szCs w:val="21"/>
        </w:rPr>
        <w:t>581 49 35-21</w:t>
      </w:r>
    </w:p>
    <w:sectPr w:rsidR="00C84601" w:rsidRPr="008A4A02" w:rsidSect="007A27B8">
      <w:headerReference w:type="default" r:id="rId9"/>
      <w:footerReference w:type="even" r:id="rId10"/>
      <w:footerReference w:type="default" r:id="rId11"/>
      <w:headerReference w:type="first" r:id="rId12"/>
      <w:footerReference w:type="first" r:id="rId13"/>
      <w:pgSz w:w="11900" w:h="16840"/>
      <w:pgMar w:top="1988" w:right="2826" w:bottom="2790" w:left="1277" w:header="0"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26A4" w:rsidRDefault="004E26A4" w:rsidP="009D1F88">
      <w:pPr>
        <w:spacing w:line="240" w:lineRule="auto"/>
      </w:pPr>
      <w:r>
        <w:separator/>
      </w:r>
    </w:p>
  </w:endnote>
  <w:endnote w:type="continuationSeparator" w:id="0">
    <w:p w:rsidR="004E26A4" w:rsidRDefault="004E26A4" w:rsidP="009D1F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Pro-Regular">
    <w:altName w:val="Calibri"/>
    <w:panose1 w:val="00000000000000000000"/>
    <w:charset w:val="00"/>
    <w:family w:val="roman"/>
    <w:notTrueType/>
    <w:pitch w:val="variable"/>
    <w:sig w:usb0="60000287" w:usb1="00000001" w:usb2="00000000" w:usb3="00000000" w:csb0="0000019F" w:csb1="00000000"/>
  </w:font>
  <w:font w:name="Courier New">
    <w:panose1 w:val="02070309020205020404"/>
    <w:charset w:val="00"/>
    <w:family w:val="modern"/>
    <w:pitch w:val="fixed"/>
    <w:sig w:usb0="E0002EFF" w:usb1="C0007843" w:usb2="00000009" w:usb3="00000000" w:csb0="000001FF" w:csb1="00000000"/>
  </w:font>
  <w:font w:name="DIN Offc">
    <w:altName w:val="Arial"/>
    <w:panose1 w:val="020B0504020101020102"/>
    <w:charset w:val="00"/>
    <w:family w:val="swiss"/>
    <w:pitch w:val="variable"/>
    <w:sig w:usb0="800000AF" w:usb1="4000207B"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Seitenzahl"/>
      </w:rPr>
      <w:id w:val="-1550605547"/>
      <w:docPartObj>
        <w:docPartGallery w:val="Page Numbers (Bottom of Page)"/>
        <w:docPartUnique/>
      </w:docPartObj>
    </w:sdtPr>
    <w:sdtEndPr>
      <w:rPr>
        <w:rStyle w:val="Seitenzahl"/>
      </w:rPr>
    </w:sdtEndPr>
    <w:sdtContent>
      <w:p w:rsidR="00C84601" w:rsidRDefault="00511CCB" w:rsidP="000B17B7">
        <w:pPr>
          <w:pStyle w:val="Fuzeile"/>
          <w:framePr w:wrap="none" w:vAnchor="text" w:hAnchor="margin" w:y="1"/>
          <w:rPr>
            <w:rStyle w:val="Seitenzahl"/>
          </w:rPr>
        </w:pPr>
        <w:r>
          <w:rPr>
            <w:rStyle w:val="Seitenzahl"/>
          </w:rPr>
          <w:fldChar w:fldCharType="begin"/>
        </w:r>
        <w:r w:rsidR="00C84601">
          <w:rPr>
            <w:rStyle w:val="Seitenzahl"/>
          </w:rPr>
          <w:instrText xml:space="preserve"> PAGE </w:instrText>
        </w:r>
        <w:r>
          <w:rPr>
            <w:rStyle w:val="Seitenzahl"/>
          </w:rPr>
          <w:fldChar w:fldCharType="end"/>
        </w:r>
      </w:p>
    </w:sdtContent>
  </w:sdt>
  <w:p w:rsidR="00C84601" w:rsidRDefault="00C84601" w:rsidP="00C84601">
    <w:pPr>
      <w:pStyle w:val="Fuzeile"/>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284" w:rightFromText="142" w:vertAnchor="page" w:horzAnchor="page" w:tblpY="15027"/>
      <w:tblOverlap w:val="never"/>
      <w:tblW w:w="3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54"/>
      <w:gridCol w:w="2835"/>
    </w:tblGrid>
    <w:tr w:rsidR="00C84601" w:rsidTr="00C84601">
      <w:trPr>
        <w:trHeight w:val="1202"/>
      </w:trPr>
      <w:tc>
        <w:tcPr>
          <w:tcW w:w="454" w:type="dxa"/>
        </w:tcPr>
        <w:p w:rsidR="00C84601" w:rsidRPr="001C6631" w:rsidRDefault="00C84601" w:rsidP="00C84601">
          <w:pPr>
            <w:pStyle w:val="KeinLeerraum"/>
            <w:ind w:firstLine="360"/>
          </w:pPr>
        </w:p>
      </w:tc>
      <w:tc>
        <w:tcPr>
          <w:tcW w:w="2835" w:type="dxa"/>
        </w:tcPr>
        <w:p w:rsidR="00C84601" w:rsidRPr="001C6631" w:rsidRDefault="008747A7" w:rsidP="00C84601">
          <w:pPr>
            <w:pStyle w:val="KeinLeerraum"/>
          </w:pPr>
          <w:r>
            <w:br/>
          </w:r>
          <w:r w:rsidR="00C84601">
            <w:br/>
            <w:t xml:space="preserve">Seite </w:t>
          </w:r>
          <w:r w:rsidR="00511CCB">
            <w:fldChar w:fldCharType="begin"/>
          </w:r>
          <w:r w:rsidR="00AF5F5C">
            <w:instrText xml:space="preserve"> PAGE  \* MERGEFORMAT </w:instrText>
          </w:r>
          <w:r w:rsidR="00511CCB">
            <w:fldChar w:fldCharType="separate"/>
          </w:r>
          <w:r w:rsidR="00876F8F">
            <w:rPr>
              <w:noProof/>
            </w:rPr>
            <w:t>3</w:t>
          </w:r>
          <w:r w:rsidR="00511CCB">
            <w:fldChar w:fldCharType="end"/>
          </w:r>
          <w:r w:rsidR="00AF5F5C">
            <w:t xml:space="preserve"> </w:t>
          </w:r>
          <w:r w:rsidR="00C84601">
            <w:t xml:space="preserve">/ </w:t>
          </w:r>
          <w:r w:rsidR="005F2F63">
            <w:rPr>
              <w:noProof/>
            </w:rPr>
            <w:fldChar w:fldCharType="begin"/>
          </w:r>
          <w:r w:rsidR="005F2F63">
            <w:rPr>
              <w:noProof/>
            </w:rPr>
            <w:instrText xml:space="preserve"> NUMPAGES  \* MERGEFORMAT </w:instrText>
          </w:r>
          <w:r w:rsidR="005F2F63">
            <w:rPr>
              <w:noProof/>
            </w:rPr>
            <w:fldChar w:fldCharType="separate"/>
          </w:r>
          <w:r w:rsidR="00876F8F">
            <w:rPr>
              <w:noProof/>
            </w:rPr>
            <w:t>4</w:t>
          </w:r>
          <w:r w:rsidR="005F2F63">
            <w:rPr>
              <w:noProof/>
            </w:rPr>
            <w:fldChar w:fldCharType="end"/>
          </w:r>
        </w:p>
      </w:tc>
    </w:tr>
  </w:tbl>
  <w:p w:rsidR="00D54E2C" w:rsidRDefault="00D54E2C" w:rsidP="00C84601">
    <w:pPr>
      <w:pStyle w:val="KeinLeerraum"/>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284" w:rightFromText="142" w:vertAnchor="page" w:horzAnchor="page" w:tblpY="15027"/>
      <w:tblOverlap w:val="never"/>
      <w:tblW w:w="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54"/>
    </w:tblGrid>
    <w:tr w:rsidR="00033994" w:rsidTr="00033994">
      <w:trPr>
        <w:trHeight w:val="61"/>
      </w:trPr>
      <w:tc>
        <w:tcPr>
          <w:tcW w:w="454" w:type="dxa"/>
        </w:tcPr>
        <w:p w:rsidR="00033994" w:rsidRPr="001C6631" w:rsidRDefault="00033994" w:rsidP="00C84601">
          <w:pPr>
            <w:pStyle w:val="KeinLeerraum"/>
          </w:pPr>
        </w:p>
      </w:tc>
    </w:tr>
  </w:tbl>
  <w:p w:rsidR="00C84601" w:rsidRDefault="00C8460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26A4" w:rsidRDefault="004E26A4" w:rsidP="009D1F88">
      <w:pPr>
        <w:spacing w:line="240" w:lineRule="auto"/>
      </w:pPr>
      <w:r>
        <w:separator/>
      </w:r>
    </w:p>
  </w:footnote>
  <w:footnote w:type="continuationSeparator" w:id="0">
    <w:p w:rsidR="004E26A4" w:rsidRDefault="004E26A4" w:rsidP="009D1F8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F88" w:rsidRDefault="00A93572" w:rsidP="00CB6CDD">
    <w:pPr>
      <w:tabs>
        <w:tab w:val="left" w:pos="851"/>
      </w:tabs>
      <w:ind w:left="1134" w:hanging="1134"/>
    </w:pPr>
    <w:r w:rsidRPr="000B45DA">
      <w:rPr>
        <w:noProof/>
        <w:lang w:val="de-DE" w:eastAsia="de-DE"/>
      </w:rPr>
      <w:drawing>
        <wp:anchor distT="0" distB="0" distL="114300" distR="114300" simplePos="0" relativeHeight="251662336" behindDoc="0" locked="0" layoutInCell="1" allowOverlap="1">
          <wp:simplePos x="0" y="0"/>
          <wp:positionH relativeFrom="column">
            <wp:posOffset>-528955</wp:posOffset>
          </wp:positionH>
          <wp:positionV relativeFrom="paragraph">
            <wp:posOffset>273685</wp:posOffset>
          </wp:positionV>
          <wp:extent cx="7045200" cy="1292400"/>
          <wp:effectExtent l="0" t="0" r="3810" b="3175"/>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045200" cy="12924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4601" w:rsidRDefault="00D32239">
    <w:pPr>
      <w:pStyle w:val="Kopfzeile"/>
    </w:pPr>
    <w:r w:rsidRPr="000B45DA">
      <w:rPr>
        <w:noProof/>
        <w:lang w:val="de-DE" w:eastAsia="de-DE"/>
      </w:rPr>
      <w:drawing>
        <wp:anchor distT="0" distB="0" distL="114300" distR="114300" simplePos="0" relativeHeight="251660288" behindDoc="0" locked="0" layoutInCell="1" allowOverlap="1">
          <wp:simplePos x="0" y="0"/>
          <wp:positionH relativeFrom="column">
            <wp:posOffset>-528955</wp:posOffset>
          </wp:positionH>
          <wp:positionV relativeFrom="paragraph">
            <wp:posOffset>273685</wp:posOffset>
          </wp:positionV>
          <wp:extent cx="7045200" cy="1292400"/>
          <wp:effectExtent l="0" t="0" r="3810" b="3175"/>
          <wp:wrapTopAndBottom/>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045200" cy="12924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936"/>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1F88"/>
    <w:rsid w:val="00010C8B"/>
    <w:rsid w:val="00031AEB"/>
    <w:rsid w:val="00033994"/>
    <w:rsid w:val="000401CA"/>
    <w:rsid w:val="000574EB"/>
    <w:rsid w:val="00086453"/>
    <w:rsid w:val="00095AD4"/>
    <w:rsid w:val="00103578"/>
    <w:rsid w:val="00105B13"/>
    <w:rsid w:val="00191EF8"/>
    <w:rsid w:val="001C6631"/>
    <w:rsid w:val="00282029"/>
    <w:rsid w:val="002A5F88"/>
    <w:rsid w:val="002F27A1"/>
    <w:rsid w:val="00371DD7"/>
    <w:rsid w:val="00382A01"/>
    <w:rsid w:val="003B3C6B"/>
    <w:rsid w:val="004331AD"/>
    <w:rsid w:val="004E26A4"/>
    <w:rsid w:val="004F3064"/>
    <w:rsid w:val="00511CCB"/>
    <w:rsid w:val="005D0844"/>
    <w:rsid w:val="005F2F63"/>
    <w:rsid w:val="00616B84"/>
    <w:rsid w:val="006208B3"/>
    <w:rsid w:val="0069559B"/>
    <w:rsid w:val="00695E60"/>
    <w:rsid w:val="006A396D"/>
    <w:rsid w:val="006B0E01"/>
    <w:rsid w:val="006F1378"/>
    <w:rsid w:val="007A27B8"/>
    <w:rsid w:val="007F2CCD"/>
    <w:rsid w:val="007F4C72"/>
    <w:rsid w:val="008125F0"/>
    <w:rsid w:val="00851872"/>
    <w:rsid w:val="008747A7"/>
    <w:rsid w:val="00875FE2"/>
    <w:rsid w:val="00876F8F"/>
    <w:rsid w:val="008A4A02"/>
    <w:rsid w:val="008D0F7D"/>
    <w:rsid w:val="00902329"/>
    <w:rsid w:val="009148C1"/>
    <w:rsid w:val="009312C9"/>
    <w:rsid w:val="009537C2"/>
    <w:rsid w:val="009D1F88"/>
    <w:rsid w:val="00A850D5"/>
    <w:rsid w:val="00A85BA2"/>
    <w:rsid w:val="00A93572"/>
    <w:rsid w:val="00AC0F7D"/>
    <w:rsid w:val="00AF5F5C"/>
    <w:rsid w:val="00B51ACF"/>
    <w:rsid w:val="00BE645B"/>
    <w:rsid w:val="00C51269"/>
    <w:rsid w:val="00C84601"/>
    <w:rsid w:val="00CB6CDD"/>
    <w:rsid w:val="00D10B30"/>
    <w:rsid w:val="00D32239"/>
    <w:rsid w:val="00D54E2C"/>
    <w:rsid w:val="00E70482"/>
    <w:rsid w:val="00EA28CA"/>
    <w:rsid w:val="00ED41AE"/>
    <w:rsid w:val="00F20369"/>
    <w:rsid w:val="00F33024"/>
    <w:rsid w:val="00F558C8"/>
    <w:rsid w:val="00F60D7D"/>
    <w:rsid w:val="00F77299"/>
    <w:rsid w:val="00F8359C"/>
    <w:rsid w:val="00FD483A"/>
    <w:rsid w:val="00FF1EE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docId w15:val="{7D854876-32AE-684F-8476-D5CE9ED42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54E2C"/>
    <w:pPr>
      <w:spacing w:line="288" w:lineRule="auto"/>
    </w:pPr>
    <w:rPr>
      <w:rFonts w:ascii="Arial" w:hAnsi="Arial"/>
      <w:color w:val="000000" w:themeColor="text1"/>
      <w:sz w:val="21"/>
    </w:rPr>
  </w:style>
  <w:style w:type="paragraph" w:styleId="berschrift1">
    <w:name w:val="heading 1"/>
    <w:basedOn w:val="Standard"/>
    <w:next w:val="Standard"/>
    <w:link w:val="berschrift1Zchn"/>
    <w:uiPriority w:val="9"/>
    <w:qFormat/>
    <w:rsid w:val="00282029"/>
    <w:pPr>
      <w:ind w:left="851" w:right="2407"/>
      <w:outlineLvl w:val="0"/>
    </w:pPr>
  </w:style>
  <w:style w:type="paragraph" w:styleId="berschrift2">
    <w:name w:val="heading 2"/>
    <w:basedOn w:val="berschrift1"/>
    <w:next w:val="Standard"/>
    <w:link w:val="berschrift2Zchn"/>
    <w:uiPriority w:val="9"/>
    <w:unhideWhenUsed/>
    <w:qFormat/>
    <w:rsid w:val="00282029"/>
    <w:pPr>
      <w:outlineLvl w:val="1"/>
    </w:pPr>
  </w:style>
  <w:style w:type="paragraph" w:styleId="berschrift3">
    <w:name w:val="heading 3"/>
    <w:basedOn w:val="berschrift1"/>
    <w:next w:val="Standard"/>
    <w:link w:val="berschrift3Zchn"/>
    <w:uiPriority w:val="9"/>
    <w:unhideWhenUsed/>
    <w:rsid w:val="00282029"/>
    <w:pPr>
      <w:outlineLvl w:val="2"/>
    </w:pPr>
  </w:style>
  <w:style w:type="paragraph" w:styleId="berschrift4">
    <w:name w:val="heading 4"/>
    <w:basedOn w:val="berschrift3"/>
    <w:next w:val="Standard"/>
    <w:link w:val="berschrift4Zchn"/>
    <w:uiPriority w:val="9"/>
    <w:unhideWhenUsed/>
    <w:rsid w:val="00282029"/>
    <w:pPr>
      <w:outlineLvl w:val="3"/>
    </w:pPr>
  </w:style>
  <w:style w:type="paragraph" w:styleId="berschrift5">
    <w:name w:val="heading 5"/>
    <w:basedOn w:val="berschrift4"/>
    <w:next w:val="Standard"/>
    <w:link w:val="berschrift5Zchn"/>
    <w:uiPriority w:val="9"/>
    <w:unhideWhenUsed/>
    <w:rsid w:val="00282029"/>
    <w:pPr>
      <w:outlineLvl w:val="4"/>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282029"/>
    <w:rPr>
      <w:rFonts w:ascii="Arial" w:hAnsi="Arial"/>
      <w:color w:val="000000" w:themeColor="text1"/>
      <w:sz w:val="21"/>
    </w:rPr>
  </w:style>
  <w:style w:type="character" w:customStyle="1" w:styleId="berschrift3Zchn">
    <w:name w:val="Überschrift 3 Zchn"/>
    <w:basedOn w:val="Absatz-Standardschriftart"/>
    <w:link w:val="berschrift3"/>
    <w:uiPriority w:val="9"/>
    <w:rsid w:val="00282029"/>
    <w:rPr>
      <w:rFonts w:ascii="Arial" w:hAnsi="Arial"/>
      <w:color w:val="000000" w:themeColor="text1"/>
      <w:sz w:val="21"/>
    </w:rPr>
  </w:style>
  <w:style w:type="character" w:customStyle="1" w:styleId="berschrift4Zchn">
    <w:name w:val="Überschrift 4 Zchn"/>
    <w:basedOn w:val="Absatz-Standardschriftart"/>
    <w:link w:val="berschrift4"/>
    <w:uiPriority w:val="9"/>
    <w:rsid w:val="00282029"/>
    <w:rPr>
      <w:rFonts w:ascii="Arial" w:hAnsi="Arial"/>
      <w:color w:val="000000" w:themeColor="text1"/>
      <w:sz w:val="21"/>
    </w:rPr>
  </w:style>
  <w:style w:type="character" w:customStyle="1" w:styleId="berschrift5Zchn">
    <w:name w:val="Überschrift 5 Zchn"/>
    <w:basedOn w:val="Absatz-Standardschriftart"/>
    <w:link w:val="berschrift5"/>
    <w:uiPriority w:val="9"/>
    <w:rsid w:val="00282029"/>
    <w:rPr>
      <w:rFonts w:ascii="Arial" w:hAnsi="Arial"/>
      <w:color w:val="000000" w:themeColor="text1"/>
      <w:sz w:val="21"/>
    </w:rPr>
  </w:style>
  <w:style w:type="character" w:customStyle="1" w:styleId="berschrift1Zchn">
    <w:name w:val="Überschrift 1 Zchn"/>
    <w:basedOn w:val="Absatz-Standardschriftart"/>
    <w:link w:val="berschrift1"/>
    <w:uiPriority w:val="9"/>
    <w:rsid w:val="00282029"/>
    <w:rPr>
      <w:rFonts w:ascii="Arial" w:hAnsi="Arial"/>
      <w:color w:val="000000" w:themeColor="text1"/>
      <w:sz w:val="21"/>
    </w:rPr>
  </w:style>
  <w:style w:type="table" w:styleId="Tabellenraster">
    <w:name w:val="Table Grid"/>
    <w:basedOn w:val="NormaleTabelle"/>
    <w:uiPriority w:val="39"/>
    <w:rsid w:val="00D54E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aliases w:val="Standard-klein"/>
    <w:uiPriority w:val="1"/>
    <w:qFormat/>
    <w:rsid w:val="00D54E2C"/>
    <w:pPr>
      <w:spacing w:after="80" w:line="276" w:lineRule="auto"/>
    </w:pPr>
    <w:rPr>
      <w:rFonts w:ascii="Arial" w:hAnsi="Arial"/>
      <w:color w:val="000000" w:themeColor="text1"/>
      <w:sz w:val="16"/>
    </w:rPr>
  </w:style>
  <w:style w:type="paragraph" w:styleId="Kopfzeile">
    <w:name w:val="header"/>
    <w:basedOn w:val="Standard"/>
    <w:link w:val="KopfzeileZchn"/>
    <w:uiPriority w:val="99"/>
    <w:unhideWhenUsed/>
    <w:rsid w:val="00282029"/>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82029"/>
    <w:rPr>
      <w:rFonts w:ascii="Arial" w:hAnsi="Arial"/>
      <w:color w:val="000000" w:themeColor="text1"/>
      <w:sz w:val="21"/>
    </w:rPr>
  </w:style>
  <w:style w:type="character" w:customStyle="1" w:styleId="NichtaufgelsteErwhnung1">
    <w:name w:val="Nicht aufgelöste Erwähnung1"/>
    <w:basedOn w:val="Absatz-Standardschriftart"/>
    <w:uiPriority w:val="99"/>
    <w:semiHidden/>
    <w:unhideWhenUsed/>
    <w:rsid w:val="00851872"/>
    <w:rPr>
      <w:color w:val="605E5C"/>
      <w:shd w:val="clear" w:color="auto" w:fill="E1DFDD"/>
    </w:rPr>
  </w:style>
  <w:style w:type="paragraph" w:styleId="Fuzeile">
    <w:name w:val="footer"/>
    <w:basedOn w:val="Standard"/>
    <w:link w:val="FuzeileZchn"/>
    <w:uiPriority w:val="99"/>
    <w:unhideWhenUsed/>
    <w:rsid w:val="00282029"/>
    <w:pPr>
      <w:tabs>
        <w:tab w:val="center" w:pos="4536"/>
        <w:tab w:val="right" w:pos="9072"/>
      </w:tabs>
      <w:spacing w:line="240" w:lineRule="auto"/>
    </w:pPr>
  </w:style>
  <w:style w:type="character" w:customStyle="1" w:styleId="FuzeileZchn">
    <w:name w:val="Fußzeile Zchn"/>
    <w:basedOn w:val="Absatz-Standardschriftart"/>
    <w:link w:val="Fuzeile"/>
    <w:uiPriority w:val="99"/>
    <w:rsid w:val="00282029"/>
    <w:rPr>
      <w:rFonts w:ascii="Arial" w:hAnsi="Arial"/>
      <w:color w:val="000000" w:themeColor="text1"/>
      <w:sz w:val="21"/>
    </w:rPr>
  </w:style>
  <w:style w:type="paragraph" w:customStyle="1" w:styleId="EinfAbs">
    <w:name w:val="[Einf. Abs.]"/>
    <w:basedOn w:val="Standard"/>
    <w:uiPriority w:val="99"/>
    <w:rsid w:val="009312C9"/>
    <w:pPr>
      <w:autoSpaceDE w:val="0"/>
      <w:autoSpaceDN w:val="0"/>
      <w:adjustRightInd w:val="0"/>
      <w:textAlignment w:val="center"/>
    </w:pPr>
    <w:rPr>
      <w:rFonts w:ascii="MinionPro-Regular" w:hAnsi="MinionPro-Regular" w:cs="MinionPro-Regular"/>
      <w:color w:val="000000"/>
      <w:sz w:val="24"/>
      <w:lang w:val="de-DE"/>
    </w:rPr>
  </w:style>
  <w:style w:type="character" w:styleId="Seitenzahl">
    <w:name w:val="page number"/>
    <w:basedOn w:val="Absatz-Standardschriftart"/>
    <w:uiPriority w:val="99"/>
    <w:semiHidden/>
    <w:unhideWhenUsed/>
    <w:rsid w:val="00C84601"/>
  </w:style>
  <w:style w:type="paragraph" w:customStyle="1" w:styleId="CourierNew11ptBlock">
    <w:name w:val="Courier New 11 pt Block"/>
    <w:basedOn w:val="Standard"/>
    <w:link w:val="CourierNew11ptBlockChar"/>
    <w:rsid w:val="00033994"/>
    <w:pPr>
      <w:spacing w:before="120" w:after="120" w:line="240" w:lineRule="auto"/>
      <w:jc w:val="both"/>
    </w:pPr>
    <w:rPr>
      <w:rFonts w:ascii="Courier New" w:eastAsia="Times New Roman" w:hAnsi="Courier New" w:cs="Times New Roman"/>
      <w:color w:val="auto"/>
      <w:sz w:val="22"/>
      <w:szCs w:val="20"/>
      <w:lang w:val="de-DE" w:eastAsia="de-DE"/>
    </w:rPr>
  </w:style>
  <w:style w:type="character" w:customStyle="1" w:styleId="CourierNew11ptBlockChar">
    <w:name w:val="Courier New 11 pt Block Char"/>
    <w:basedOn w:val="Absatz-Standardschriftart"/>
    <w:link w:val="CourierNew11ptBlock"/>
    <w:rsid w:val="00033994"/>
    <w:rPr>
      <w:rFonts w:ascii="Courier New" w:eastAsia="Times New Roman" w:hAnsi="Courier New" w:cs="Times New Roman"/>
      <w:sz w:val="22"/>
      <w:szCs w:val="20"/>
      <w:lang w:val="de-DE" w:eastAsia="de-DE"/>
    </w:rPr>
  </w:style>
  <w:style w:type="paragraph" w:customStyle="1" w:styleId="Pa2">
    <w:name w:val="Pa2"/>
    <w:basedOn w:val="Standard"/>
    <w:next w:val="Standard"/>
    <w:uiPriority w:val="99"/>
    <w:rsid w:val="00033994"/>
    <w:pPr>
      <w:autoSpaceDE w:val="0"/>
      <w:autoSpaceDN w:val="0"/>
      <w:adjustRightInd w:val="0"/>
      <w:spacing w:line="241" w:lineRule="atLeast"/>
    </w:pPr>
    <w:rPr>
      <w:rFonts w:ascii="DIN Offc" w:eastAsia="Times New Roman" w:hAnsi="DIN Offc" w:cs="Times New Roman"/>
      <w:color w:val="auto"/>
      <w:sz w:val="24"/>
      <w:lang w:val="de-DE" w:eastAsia="de-AT"/>
    </w:rPr>
  </w:style>
  <w:style w:type="character" w:customStyle="1" w:styleId="A2">
    <w:name w:val="A2"/>
    <w:uiPriority w:val="99"/>
    <w:rsid w:val="00033994"/>
    <w:rPr>
      <w:rFonts w:cs="DIN Offc"/>
      <w:color w:val="221E1F"/>
      <w:sz w:val="16"/>
      <w:szCs w:val="16"/>
    </w:rPr>
  </w:style>
  <w:style w:type="paragraph" w:styleId="StandardWeb">
    <w:name w:val="Normal (Web)"/>
    <w:basedOn w:val="Standard"/>
    <w:uiPriority w:val="99"/>
    <w:unhideWhenUsed/>
    <w:rsid w:val="00033994"/>
    <w:pPr>
      <w:spacing w:before="100" w:beforeAutospacing="1" w:after="100" w:afterAutospacing="1" w:line="240" w:lineRule="auto"/>
    </w:pPr>
    <w:rPr>
      <w:rFonts w:ascii="Times New Roman" w:eastAsia="Times New Roman" w:hAnsi="Times New Roman" w:cs="Times New Roman"/>
      <w:color w:val="auto"/>
      <w:sz w:val="24"/>
      <w:lang w:val="de-DE" w:eastAsia="de-DE"/>
    </w:rPr>
  </w:style>
  <w:style w:type="character" w:styleId="Hyperlink">
    <w:name w:val="Hyperlink"/>
    <w:uiPriority w:val="99"/>
    <w:rsid w:val="00033994"/>
    <w:rPr>
      <w:color w:val="0000FF"/>
      <w:u w:val="single"/>
    </w:rPr>
  </w:style>
  <w:style w:type="character" w:styleId="Hervorhebung">
    <w:name w:val="Emphasis"/>
    <w:basedOn w:val="Absatz-Standardschriftart"/>
    <w:uiPriority w:val="20"/>
    <w:qFormat/>
    <w:rsid w:val="006208B3"/>
    <w:rPr>
      <w:i/>
      <w:iCs/>
    </w:rPr>
  </w:style>
  <w:style w:type="character" w:styleId="Fett">
    <w:name w:val="Strong"/>
    <w:basedOn w:val="Absatz-Standardschriftart"/>
    <w:uiPriority w:val="22"/>
    <w:qFormat/>
    <w:rsid w:val="006208B3"/>
    <w:rPr>
      <w:b/>
      <w:bCs/>
    </w:rPr>
  </w:style>
  <w:style w:type="paragraph" w:customStyle="1" w:styleId="NormalParagraphStyle">
    <w:name w:val="NormalParagraphStyle"/>
    <w:basedOn w:val="Standard"/>
    <w:uiPriority w:val="99"/>
    <w:rsid w:val="00EA28CA"/>
    <w:pPr>
      <w:autoSpaceDE w:val="0"/>
      <w:autoSpaceDN w:val="0"/>
      <w:adjustRightInd w:val="0"/>
      <w:textAlignment w:val="center"/>
    </w:pPr>
    <w:rPr>
      <w:rFonts w:ascii="Times New Roman" w:hAnsi="Times New Roman" w:cs="Times New Roman"/>
      <w:color w:val="000000"/>
      <w:sz w:val="24"/>
      <w:lang w:val="de-DE"/>
    </w:rPr>
  </w:style>
  <w:style w:type="character" w:customStyle="1" w:styleId="02Kapitel01">
    <w:name w:val="02_Kapitel_01"/>
    <w:basedOn w:val="Absatz-Standardschriftart"/>
    <w:uiPriority w:val="99"/>
    <w:rsid w:val="00EA28CA"/>
    <w:rPr>
      <w:rFonts w:ascii="DIN Offc" w:hAnsi="DIN Offc" w:cs="DIN Offc"/>
      <w:color w:val="000000"/>
      <w:sz w:val="32"/>
      <w:szCs w:val="32"/>
    </w:rPr>
  </w:style>
  <w:style w:type="character" w:customStyle="1" w:styleId="03Fliesstext01">
    <w:name w:val="03_Fliesstext_01"/>
    <w:basedOn w:val="Absatz-Standardschriftart"/>
    <w:uiPriority w:val="99"/>
    <w:rsid w:val="00EA28CA"/>
    <w:rPr>
      <w:rFonts w:ascii="DIN Offc" w:hAnsi="DIN Offc" w:cs="DIN Offc"/>
      <w:color w:val="000000"/>
      <w:sz w:val="18"/>
      <w:szCs w:val="18"/>
    </w:rPr>
  </w:style>
  <w:style w:type="character" w:customStyle="1" w:styleId="03Fliesstext">
    <w:name w:val="03_Fliesstext"/>
    <w:basedOn w:val="Absatz-Standardschriftart"/>
    <w:uiPriority w:val="99"/>
    <w:rsid w:val="00EA28CA"/>
    <w:rPr>
      <w:rFonts w:ascii="DIN Offc" w:hAnsi="DIN Offc" w:cs="DIN Offc"/>
      <w:color w:val="000000"/>
      <w:sz w:val="16"/>
      <w:szCs w:val="16"/>
    </w:rPr>
  </w:style>
  <w:style w:type="paragraph" w:customStyle="1" w:styleId="BasicParagraph">
    <w:name w:val="[Basic Paragraph]"/>
    <w:basedOn w:val="Standard"/>
    <w:uiPriority w:val="99"/>
    <w:rsid w:val="00EA28CA"/>
    <w:pPr>
      <w:autoSpaceDE w:val="0"/>
      <w:autoSpaceDN w:val="0"/>
      <w:adjustRightInd w:val="0"/>
      <w:textAlignment w:val="center"/>
    </w:pPr>
    <w:rPr>
      <w:rFonts w:ascii="Times New Roman" w:hAnsi="Times New Roman" w:cs="Times New Roman"/>
      <w:color w:val="000000"/>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505072">
      <w:bodyDiv w:val="1"/>
      <w:marLeft w:val="0"/>
      <w:marRight w:val="0"/>
      <w:marTop w:val="0"/>
      <w:marBottom w:val="0"/>
      <w:divBdr>
        <w:top w:val="none" w:sz="0" w:space="0" w:color="auto"/>
        <w:left w:val="none" w:sz="0" w:space="0" w:color="auto"/>
        <w:bottom w:val="none" w:sz="0" w:space="0" w:color="auto"/>
        <w:right w:val="none" w:sz="0" w:space="0" w:color="auto"/>
      </w:divBdr>
    </w:div>
    <w:div w:id="207038781">
      <w:bodyDiv w:val="1"/>
      <w:marLeft w:val="0"/>
      <w:marRight w:val="0"/>
      <w:marTop w:val="0"/>
      <w:marBottom w:val="0"/>
      <w:divBdr>
        <w:top w:val="none" w:sz="0" w:space="0" w:color="auto"/>
        <w:left w:val="none" w:sz="0" w:space="0" w:color="auto"/>
        <w:bottom w:val="none" w:sz="0" w:space="0" w:color="auto"/>
        <w:right w:val="none" w:sz="0" w:space="0" w:color="auto"/>
      </w:divBdr>
    </w:div>
    <w:div w:id="245498492">
      <w:bodyDiv w:val="1"/>
      <w:marLeft w:val="0"/>
      <w:marRight w:val="0"/>
      <w:marTop w:val="0"/>
      <w:marBottom w:val="0"/>
      <w:divBdr>
        <w:top w:val="none" w:sz="0" w:space="0" w:color="auto"/>
        <w:left w:val="none" w:sz="0" w:space="0" w:color="auto"/>
        <w:bottom w:val="none" w:sz="0" w:space="0" w:color="auto"/>
        <w:right w:val="none" w:sz="0" w:space="0" w:color="auto"/>
      </w:divBdr>
    </w:div>
    <w:div w:id="758333047">
      <w:bodyDiv w:val="1"/>
      <w:marLeft w:val="0"/>
      <w:marRight w:val="0"/>
      <w:marTop w:val="0"/>
      <w:marBottom w:val="0"/>
      <w:divBdr>
        <w:top w:val="none" w:sz="0" w:space="0" w:color="auto"/>
        <w:left w:val="none" w:sz="0" w:space="0" w:color="auto"/>
        <w:bottom w:val="none" w:sz="0" w:space="0" w:color="auto"/>
        <w:right w:val="none" w:sz="0" w:space="0" w:color="auto"/>
      </w:divBdr>
    </w:div>
    <w:div w:id="805854762">
      <w:bodyDiv w:val="1"/>
      <w:marLeft w:val="0"/>
      <w:marRight w:val="0"/>
      <w:marTop w:val="0"/>
      <w:marBottom w:val="0"/>
      <w:divBdr>
        <w:top w:val="none" w:sz="0" w:space="0" w:color="auto"/>
        <w:left w:val="none" w:sz="0" w:space="0" w:color="auto"/>
        <w:bottom w:val="none" w:sz="0" w:space="0" w:color="auto"/>
        <w:right w:val="none" w:sz="0" w:space="0" w:color="auto"/>
      </w:divBdr>
    </w:div>
    <w:div w:id="929696843">
      <w:bodyDiv w:val="1"/>
      <w:marLeft w:val="0"/>
      <w:marRight w:val="0"/>
      <w:marTop w:val="0"/>
      <w:marBottom w:val="0"/>
      <w:divBdr>
        <w:top w:val="none" w:sz="0" w:space="0" w:color="auto"/>
        <w:left w:val="none" w:sz="0" w:space="0" w:color="auto"/>
        <w:bottom w:val="none" w:sz="0" w:space="0" w:color="auto"/>
        <w:right w:val="none" w:sz="0" w:space="0" w:color="auto"/>
      </w:divBdr>
    </w:div>
    <w:div w:id="1518427959">
      <w:bodyDiv w:val="1"/>
      <w:marLeft w:val="0"/>
      <w:marRight w:val="0"/>
      <w:marTop w:val="0"/>
      <w:marBottom w:val="0"/>
      <w:divBdr>
        <w:top w:val="none" w:sz="0" w:space="0" w:color="auto"/>
        <w:left w:val="none" w:sz="0" w:space="0" w:color="auto"/>
        <w:bottom w:val="none" w:sz="0" w:space="0" w:color="auto"/>
        <w:right w:val="none" w:sz="0" w:space="0" w:color="auto"/>
      </w:divBdr>
    </w:div>
    <w:div w:id="1708943750">
      <w:bodyDiv w:val="1"/>
      <w:marLeft w:val="0"/>
      <w:marRight w:val="0"/>
      <w:marTop w:val="0"/>
      <w:marBottom w:val="0"/>
      <w:divBdr>
        <w:top w:val="none" w:sz="0" w:space="0" w:color="auto"/>
        <w:left w:val="none" w:sz="0" w:space="0" w:color="auto"/>
        <w:bottom w:val="none" w:sz="0" w:space="0" w:color="auto"/>
        <w:right w:val="none" w:sz="0" w:space="0" w:color="auto"/>
      </w:divBdr>
    </w:div>
    <w:div w:id="1751392550">
      <w:bodyDiv w:val="1"/>
      <w:marLeft w:val="0"/>
      <w:marRight w:val="0"/>
      <w:marTop w:val="0"/>
      <w:marBottom w:val="0"/>
      <w:divBdr>
        <w:top w:val="none" w:sz="0" w:space="0" w:color="auto"/>
        <w:left w:val="none" w:sz="0" w:space="0" w:color="auto"/>
        <w:bottom w:val="none" w:sz="0" w:space="0" w:color="auto"/>
        <w:right w:val="none" w:sz="0" w:space="0" w:color="auto"/>
      </w:divBdr>
    </w:div>
    <w:div w:id="1867333041">
      <w:bodyDiv w:val="1"/>
      <w:marLeft w:val="0"/>
      <w:marRight w:val="0"/>
      <w:marTop w:val="0"/>
      <w:marBottom w:val="0"/>
      <w:divBdr>
        <w:top w:val="none" w:sz="0" w:space="0" w:color="auto"/>
        <w:left w:val="none" w:sz="0" w:space="0" w:color="auto"/>
        <w:bottom w:val="none" w:sz="0" w:space="0" w:color="auto"/>
        <w:right w:val="none" w:sz="0" w:space="0" w:color="auto"/>
      </w:divBdr>
    </w:div>
    <w:div w:id="2017724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berger-parkkinen.com"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hello@abc-works.today"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6F9347-F468-4317-8C6D-2166024D2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915</Words>
  <Characters>5769</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Christina Wintersteiger | Berger+Parkkinen Arch.</cp:lastModifiedBy>
  <cp:revision>13</cp:revision>
  <cp:lastPrinted>2020-10-08T10:01:00Z</cp:lastPrinted>
  <dcterms:created xsi:type="dcterms:W3CDTF">2020-01-16T11:29:00Z</dcterms:created>
  <dcterms:modified xsi:type="dcterms:W3CDTF">2020-10-08T10:01:00Z</dcterms:modified>
</cp:coreProperties>
</file>