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3440" w:rsidRPr="008F6C4C" w:rsidRDefault="00583440" w:rsidP="00583440">
      <w:pPr>
        <w:rPr>
          <w:rFonts w:cs="Arial"/>
          <w:b/>
          <w:color w:val="auto"/>
          <w:sz w:val="24"/>
        </w:rPr>
      </w:pPr>
      <w:r w:rsidRPr="008F6C4C">
        <w:rPr>
          <w:rFonts w:cs="Arial"/>
          <w:b/>
          <w:sz w:val="24"/>
        </w:rPr>
        <w:t>HOLZWOHNBAU SEESTADT ASPERN</w:t>
      </w:r>
    </w:p>
    <w:p w:rsidR="00583440" w:rsidRPr="008F6C4C" w:rsidRDefault="00583440" w:rsidP="00583440">
      <w:pPr>
        <w:rPr>
          <w:rFonts w:cs="Arial"/>
          <w:szCs w:val="21"/>
        </w:rPr>
      </w:pPr>
    </w:p>
    <w:p w:rsidR="00583440" w:rsidRPr="008F6C4C" w:rsidRDefault="00583440" w:rsidP="00583440">
      <w:pPr>
        <w:spacing w:line="360" w:lineRule="auto"/>
        <w:rPr>
          <w:rFonts w:cs="Arial"/>
          <w:szCs w:val="21"/>
        </w:rPr>
      </w:pPr>
      <w:r w:rsidRPr="008F6C4C">
        <w:rPr>
          <w:rFonts w:cs="Arial"/>
          <w:szCs w:val="21"/>
        </w:rPr>
        <w:t>Wohnbau,</w:t>
      </w:r>
      <w:r w:rsidRPr="008F6C4C">
        <w:rPr>
          <w:rFonts w:cs="Arial"/>
          <w:b/>
          <w:szCs w:val="21"/>
        </w:rPr>
        <w:t xml:space="preserve"> </w:t>
      </w:r>
      <w:r w:rsidRPr="008F6C4C">
        <w:rPr>
          <w:rFonts w:cs="Arial"/>
          <w:szCs w:val="21"/>
        </w:rPr>
        <w:t xml:space="preserve">gemeinsam mit </w:t>
      </w:r>
      <w:proofErr w:type="spellStart"/>
      <w:r w:rsidRPr="008F6C4C">
        <w:rPr>
          <w:rFonts w:cs="Arial"/>
          <w:szCs w:val="21"/>
        </w:rPr>
        <w:t>querkraft</w:t>
      </w:r>
      <w:proofErr w:type="spellEnd"/>
      <w:r w:rsidRPr="008F6C4C">
        <w:rPr>
          <w:rFonts w:cs="Arial"/>
          <w:szCs w:val="21"/>
        </w:rPr>
        <w:t xml:space="preserve"> </w:t>
      </w:r>
      <w:proofErr w:type="spellStart"/>
      <w:r w:rsidRPr="008F6C4C">
        <w:rPr>
          <w:rFonts w:cs="Arial"/>
          <w:szCs w:val="21"/>
        </w:rPr>
        <w:t>architekten</w:t>
      </w:r>
      <w:proofErr w:type="spellEnd"/>
      <w:r w:rsidRPr="008F6C4C">
        <w:rPr>
          <w:rFonts w:cs="Arial"/>
          <w:szCs w:val="21"/>
        </w:rPr>
        <w:t xml:space="preserve"> </w:t>
      </w:r>
    </w:p>
    <w:p w:rsidR="00583440" w:rsidRPr="008F6C4C" w:rsidRDefault="00583440" w:rsidP="00583440">
      <w:pPr>
        <w:spacing w:line="360" w:lineRule="auto"/>
        <w:rPr>
          <w:rFonts w:cs="Arial"/>
          <w:szCs w:val="21"/>
        </w:rPr>
      </w:pPr>
      <w:r w:rsidRPr="008F6C4C">
        <w:rPr>
          <w:rFonts w:cs="Arial"/>
          <w:szCs w:val="21"/>
        </w:rPr>
        <w:t>Wien, Österreich 2011-2015</w:t>
      </w:r>
    </w:p>
    <w:p w:rsidR="00583440" w:rsidRPr="008F6C4C" w:rsidRDefault="00583440" w:rsidP="00583440">
      <w:pPr>
        <w:spacing w:line="360" w:lineRule="auto"/>
        <w:rPr>
          <w:rFonts w:cs="Arial"/>
          <w:szCs w:val="21"/>
        </w:rPr>
      </w:pPr>
      <w:r w:rsidRPr="008F6C4C">
        <w:rPr>
          <w:rFonts w:cs="Arial"/>
          <w:szCs w:val="21"/>
        </w:rPr>
        <w:t xml:space="preserve">Bauherr: EBG Gemeinnützige Ein- und Mehrfamilienhäuser Baugenossenschaft reg. </w:t>
      </w:r>
      <w:proofErr w:type="spellStart"/>
      <w:r w:rsidRPr="008F6C4C">
        <w:rPr>
          <w:rFonts w:cs="Arial"/>
          <w:szCs w:val="21"/>
        </w:rPr>
        <w:t>Gen.M.b.H</w:t>
      </w:r>
      <w:proofErr w:type="spellEnd"/>
      <w:r w:rsidRPr="008F6C4C">
        <w:rPr>
          <w:rFonts w:cs="Arial"/>
          <w:szCs w:val="21"/>
        </w:rPr>
        <w:t>, Wien</w:t>
      </w:r>
    </w:p>
    <w:p w:rsidR="00583440" w:rsidRPr="008F6C4C" w:rsidRDefault="00583440" w:rsidP="00583440">
      <w:pPr>
        <w:spacing w:line="360" w:lineRule="auto"/>
        <w:rPr>
          <w:rFonts w:cs="Arial"/>
          <w:szCs w:val="21"/>
        </w:rPr>
      </w:pPr>
      <w:r w:rsidRPr="008F6C4C">
        <w:rPr>
          <w:rFonts w:cs="Arial"/>
          <w:szCs w:val="21"/>
        </w:rPr>
        <w:t xml:space="preserve">BGF: 19.600 m2 oberirdisch  </w:t>
      </w:r>
    </w:p>
    <w:p w:rsidR="00583440" w:rsidRPr="008F6C4C" w:rsidRDefault="00583440" w:rsidP="00583440">
      <w:pPr>
        <w:spacing w:line="360" w:lineRule="auto"/>
        <w:rPr>
          <w:rFonts w:cs="Arial"/>
          <w:b/>
          <w:szCs w:val="21"/>
        </w:rPr>
      </w:pPr>
    </w:p>
    <w:p w:rsidR="00583440" w:rsidRPr="008F6C4C" w:rsidRDefault="00583440" w:rsidP="008F6C4C">
      <w:pPr>
        <w:pStyle w:val="NormalParagraphStyle"/>
        <w:suppressAutoHyphens/>
        <w:spacing w:line="360" w:lineRule="auto"/>
        <w:rPr>
          <w:rFonts w:ascii="Arial" w:hAnsi="Arial" w:cs="Arial"/>
          <w:sz w:val="21"/>
          <w:szCs w:val="21"/>
        </w:rPr>
      </w:pPr>
      <w:r w:rsidRPr="008F6C4C">
        <w:rPr>
          <w:rFonts w:ascii="Arial" w:hAnsi="Arial" w:cs="Arial"/>
          <w:sz w:val="21"/>
          <w:szCs w:val="21"/>
        </w:rPr>
        <w:t xml:space="preserve">Eine Sequenz paralleler, maßstäblich differenzierter Baukörper nutzt die große Fläche des Bauplatzes im  südöstlichen Teil der Seestadt </w:t>
      </w:r>
      <w:proofErr w:type="spellStart"/>
      <w:r w:rsidRPr="008F6C4C">
        <w:rPr>
          <w:rFonts w:ascii="Arial" w:hAnsi="Arial" w:cs="Arial"/>
          <w:sz w:val="21"/>
          <w:szCs w:val="21"/>
        </w:rPr>
        <w:t>Aspern</w:t>
      </w:r>
      <w:proofErr w:type="spellEnd"/>
      <w:r w:rsidRPr="008F6C4C">
        <w:rPr>
          <w:rFonts w:ascii="Arial" w:hAnsi="Arial" w:cs="Arial"/>
          <w:sz w:val="21"/>
          <w:szCs w:val="21"/>
        </w:rPr>
        <w:t xml:space="preserve">. Die </w:t>
      </w:r>
      <w:r w:rsidRPr="008F6C4C">
        <w:rPr>
          <w:rFonts w:ascii="Arial" w:hAnsi="Arial" w:cs="Arial"/>
          <w:b/>
          <w:sz w:val="21"/>
          <w:szCs w:val="21"/>
        </w:rPr>
        <w:t>Anlage mit insgesamt 213</w:t>
      </w:r>
      <w:r w:rsidRPr="008F6C4C">
        <w:rPr>
          <w:rFonts w:ascii="Arial" w:hAnsi="Arial" w:cs="Arial"/>
          <w:sz w:val="21"/>
          <w:szCs w:val="21"/>
        </w:rPr>
        <w:t xml:space="preserve"> </w:t>
      </w:r>
      <w:r w:rsidRPr="008F6C4C">
        <w:rPr>
          <w:rFonts w:ascii="Arial" w:hAnsi="Arial" w:cs="Arial"/>
          <w:b/>
          <w:sz w:val="21"/>
          <w:szCs w:val="21"/>
        </w:rPr>
        <w:t>Wohnungen und acht Geschäften</w:t>
      </w:r>
      <w:r w:rsidRPr="008F6C4C">
        <w:rPr>
          <w:rFonts w:ascii="Arial" w:hAnsi="Arial" w:cs="Arial"/>
          <w:sz w:val="21"/>
          <w:szCs w:val="21"/>
        </w:rPr>
        <w:t xml:space="preserve"> scheint aus einer Gruppe klar erkennbarer einzelner Holzhäuser zu bestehen, die als schlanke und kompakte Einzelkörper erkennbar sind. Aus der gestaffelten Anordnung entstehen unterschiedliche hofartige Räume mit abwechslungsreichen Sichtbeziehungen. </w:t>
      </w:r>
    </w:p>
    <w:p w:rsidR="00583440" w:rsidRPr="008F6C4C" w:rsidRDefault="00583440" w:rsidP="00583440">
      <w:pPr>
        <w:spacing w:line="360" w:lineRule="auto"/>
        <w:rPr>
          <w:rFonts w:cs="Arial"/>
          <w:szCs w:val="21"/>
        </w:rPr>
      </w:pPr>
    </w:p>
    <w:p w:rsidR="00583440" w:rsidRPr="008F6C4C" w:rsidRDefault="00583440" w:rsidP="00583440">
      <w:pPr>
        <w:spacing w:line="360" w:lineRule="auto"/>
        <w:rPr>
          <w:rFonts w:cs="Arial"/>
          <w:szCs w:val="21"/>
        </w:rPr>
      </w:pPr>
      <w:r w:rsidRPr="008F6C4C">
        <w:rPr>
          <w:rFonts w:cs="Arial"/>
          <w:bCs/>
          <w:szCs w:val="21"/>
        </w:rPr>
        <w:t xml:space="preserve">Die Bauteile werden durch </w:t>
      </w:r>
      <w:r w:rsidRPr="008F6C4C">
        <w:rPr>
          <w:rFonts w:cs="Arial"/>
          <w:b/>
          <w:bCs/>
          <w:szCs w:val="21"/>
        </w:rPr>
        <w:t>Nord-Süd laufende Laubengänge in drei Reihen</w:t>
      </w:r>
      <w:r w:rsidRPr="008F6C4C">
        <w:rPr>
          <w:rFonts w:cs="Arial"/>
          <w:bCs/>
          <w:szCs w:val="21"/>
        </w:rPr>
        <w:t xml:space="preserve"> miteinander verbunden. </w:t>
      </w:r>
      <w:r w:rsidRPr="008F6C4C">
        <w:rPr>
          <w:rFonts w:cs="Arial"/>
          <w:szCs w:val="21"/>
        </w:rPr>
        <w:t xml:space="preserve">Drei Erschließungsstränge bieten ein abwechslungsreiches Raumerlebnis, welches durch die Abfolge von lichtdurchfluteten Treppenhäusern, Innengängen und offenen Laubengängen entsteht. Die </w:t>
      </w:r>
      <w:r w:rsidRPr="008F6C4C">
        <w:rPr>
          <w:rFonts w:cs="Arial"/>
          <w:b/>
          <w:szCs w:val="21"/>
        </w:rPr>
        <w:t xml:space="preserve">serielle, lineare Grundstruktur </w:t>
      </w:r>
      <w:r w:rsidRPr="008F6C4C">
        <w:rPr>
          <w:rFonts w:cs="Arial"/>
          <w:szCs w:val="21"/>
        </w:rPr>
        <w:t xml:space="preserve">bietet eine große </w:t>
      </w:r>
      <w:r w:rsidRPr="008F6C4C">
        <w:rPr>
          <w:rFonts w:cs="Arial"/>
          <w:b/>
          <w:szCs w:val="21"/>
        </w:rPr>
        <w:t>Flexibilität in der Anordnung verschiedenster Wohnungstypen</w:t>
      </w:r>
      <w:r w:rsidRPr="008F6C4C">
        <w:rPr>
          <w:rFonts w:cs="Arial"/>
          <w:szCs w:val="21"/>
        </w:rPr>
        <w:t xml:space="preserve"> und ermöglicht so eine  gute Durchmischung der Bewohnerstruktur. Die Grundrisse der Wohnungen sind flexibel konzipiert. In vielfältiger Weise können diese auch im Nachhinein geändert werden. Die Häuser öffnen sich trotz hervorragender Energiebilanz großzügig nach außen. In Verbindung mit dem Baustoff Holz verleiht dies dem gesamten Gebäude Leichtigkeit und Tiefe. </w:t>
      </w:r>
    </w:p>
    <w:p w:rsidR="00583440" w:rsidRPr="008F6C4C" w:rsidRDefault="00583440" w:rsidP="00583440">
      <w:pPr>
        <w:rPr>
          <w:rFonts w:cs="Arial"/>
          <w:b/>
          <w:bCs/>
          <w:szCs w:val="21"/>
        </w:rPr>
      </w:pPr>
    </w:p>
    <w:p w:rsidR="00583440" w:rsidRPr="008F6C4C" w:rsidRDefault="00583440" w:rsidP="00583440">
      <w:pPr>
        <w:rPr>
          <w:rFonts w:cs="Arial"/>
          <w:b/>
          <w:bCs/>
          <w:szCs w:val="21"/>
        </w:rPr>
      </w:pPr>
      <w:r w:rsidRPr="008F6C4C">
        <w:rPr>
          <w:rFonts w:cs="Arial"/>
          <w:b/>
          <w:bCs/>
          <w:szCs w:val="21"/>
        </w:rPr>
        <w:t>Gliederung</w:t>
      </w:r>
    </w:p>
    <w:p w:rsidR="00583440" w:rsidRPr="008F6C4C" w:rsidRDefault="00583440" w:rsidP="00583440">
      <w:pPr>
        <w:rPr>
          <w:rFonts w:cs="Arial"/>
          <w:b/>
          <w:bCs/>
          <w:szCs w:val="21"/>
        </w:rPr>
      </w:pPr>
    </w:p>
    <w:p w:rsidR="00583440" w:rsidRPr="008F6C4C" w:rsidRDefault="00583440" w:rsidP="00583440">
      <w:pPr>
        <w:rPr>
          <w:rFonts w:cs="Arial"/>
          <w:b/>
          <w:bCs/>
          <w:szCs w:val="21"/>
          <w:lang w:val="de-DE"/>
        </w:rPr>
      </w:pPr>
      <w:r w:rsidRPr="008F6C4C">
        <w:rPr>
          <w:rFonts w:cs="Arial"/>
          <w:bCs/>
          <w:szCs w:val="21"/>
        </w:rPr>
        <w:t xml:space="preserve">Die </w:t>
      </w:r>
      <w:r w:rsidRPr="008F6C4C">
        <w:rPr>
          <w:rFonts w:cs="Arial"/>
          <w:b/>
          <w:bCs/>
          <w:szCs w:val="21"/>
        </w:rPr>
        <w:t>Wohnanlage gliedert sich in sieben Bauteile mit vier bis sieben oberirdischen Geschoßen</w:t>
      </w:r>
      <w:r w:rsidRPr="008F6C4C">
        <w:rPr>
          <w:rFonts w:cs="Arial"/>
          <w:bCs/>
          <w:szCs w:val="21"/>
        </w:rPr>
        <w:t xml:space="preserve"> und einer Tiefgarage.  </w:t>
      </w:r>
      <w:r w:rsidRPr="008F6C4C">
        <w:rPr>
          <w:rFonts w:cs="Arial"/>
          <w:szCs w:val="21"/>
        </w:rPr>
        <w:t>Die starke Gliederung der Baukörper erzeugt einen südorientierten, lebendigen Freiraum, der abwechslungsreiche Blickbeziehungen bietet. D</w:t>
      </w:r>
      <w:r w:rsidRPr="008F6C4C">
        <w:rPr>
          <w:rFonts w:cs="Arial"/>
          <w:bCs/>
          <w:szCs w:val="21"/>
        </w:rPr>
        <w:t xml:space="preserve">er </w:t>
      </w:r>
      <w:r w:rsidRPr="008F6C4C">
        <w:rPr>
          <w:rFonts w:cs="Arial"/>
          <w:b/>
          <w:bCs/>
          <w:szCs w:val="21"/>
        </w:rPr>
        <w:t xml:space="preserve">Innenhof als halböffentliche </w:t>
      </w:r>
      <w:r w:rsidRPr="008F6C4C">
        <w:rPr>
          <w:rFonts w:cs="Arial"/>
          <w:b/>
          <w:bCs/>
          <w:szCs w:val="21"/>
        </w:rPr>
        <w:lastRenderedPageBreak/>
        <w:t>Zone ist  das gemeinsame Herz</w:t>
      </w:r>
      <w:r w:rsidRPr="008F6C4C">
        <w:rPr>
          <w:rFonts w:cs="Arial"/>
          <w:bCs/>
          <w:szCs w:val="21"/>
        </w:rPr>
        <w:t xml:space="preserve"> (Canyon) der Anlage, welches an die Fußgängerzone angebunden ist und von den Gemeinschaftsräumen im Erdgeschoß umspült wird.</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r w:rsidRPr="008F6C4C">
        <w:rPr>
          <w:rStyle w:val="03Fliesstext01"/>
          <w:rFonts w:ascii="Arial" w:hAnsi="Arial" w:cs="Arial"/>
          <w:sz w:val="21"/>
          <w:szCs w:val="21"/>
        </w:rPr>
        <w:t xml:space="preserve">Die </w:t>
      </w:r>
      <w:r w:rsidRPr="008F6C4C">
        <w:rPr>
          <w:rStyle w:val="03Fliesstext01"/>
          <w:rFonts w:ascii="Arial" w:hAnsi="Arial" w:cs="Arial"/>
          <w:b/>
          <w:sz w:val="21"/>
          <w:szCs w:val="21"/>
        </w:rPr>
        <w:t>Ränder der Erdgeschoßzone</w:t>
      </w:r>
      <w:r w:rsidRPr="008F6C4C">
        <w:rPr>
          <w:rStyle w:val="03Fliesstext01"/>
          <w:rFonts w:ascii="Arial" w:hAnsi="Arial" w:cs="Arial"/>
          <w:sz w:val="21"/>
          <w:szCs w:val="21"/>
        </w:rPr>
        <w:t xml:space="preserve"> werden durch einen zweigeschossigen</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r w:rsidRPr="008F6C4C">
        <w:rPr>
          <w:rStyle w:val="03Fliesstext01"/>
          <w:rFonts w:ascii="Arial" w:hAnsi="Arial" w:cs="Arial"/>
          <w:b/>
          <w:sz w:val="21"/>
          <w:szCs w:val="21"/>
        </w:rPr>
        <w:t>multifunktionellen Ring gebildet,</w:t>
      </w:r>
      <w:r w:rsidRPr="008F6C4C">
        <w:rPr>
          <w:rStyle w:val="03Fliesstext01"/>
          <w:rFonts w:ascii="Arial" w:hAnsi="Arial" w:cs="Arial"/>
          <w:sz w:val="21"/>
          <w:szCs w:val="21"/>
        </w:rPr>
        <w:t xml:space="preserve"> die gewerbliche Nutzungen, Wohnraumergänzungsflächen, Gemeinschaftsräume und Atelierwohnungen </w:t>
      </w:r>
      <w:proofErr w:type="gramStart"/>
      <w:r w:rsidRPr="008F6C4C">
        <w:rPr>
          <w:rStyle w:val="03Fliesstext01"/>
          <w:rFonts w:ascii="Arial" w:hAnsi="Arial" w:cs="Arial"/>
          <w:sz w:val="21"/>
          <w:szCs w:val="21"/>
        </w:rPr>
        <w:t>auf nimmt</w:t>
      </w:r>
      <w:proofErr w:type="gramEnd"/>
      <w:r w:rsidRPr="008F6C4C">
        <w:rPr>
          <w:rStyle w:val="03Fliesstext01"/>
          <w:rFonts w:ascii="Arial" w:hAnsi="Arial" w:cs="Arial"/>
          <w:sz w:val="21"/>
          <w:szCs w:val="21"/>
        </w:rPr>
        <w:t xml:space="preserve">. Die drei Meter von der Straße abgerückten </w:t>
      </w:r>
      <w:r w:rsidRPr="008F6C4C">
        <w:rPr>
          <w:rStyle w:val="03Fliesstext01"/>
          <w:rFonts w:ascii="Arial" w:hAnsi="Arial" w:cs="Arial"/>
          <w:b/>
          <w:sz w:val="21"/>
          <w:szCs w:val="21"/>
        </w:rPr>
        <w:t>Maisonette-Einheiten in der Sockelzone</w:t>
      </w:r>
      <w:r w:rsidRPr="008F6C4C">
        <w:rPr>
          <w:rStyle w:val="03Fliesstext01"/>
          <w:rFonts w:ascii="Arial" w:hAnsi="Arial" w:cs="Arial"/>
          <w:sz w:val="21"/>
          <w:szCs w:val="21"/>
        </w:rPr>
        <w:t xml:space="preserve"> schaffen Raum für verschiedenste Nutzungsoptionen, ein fließender und reversibler Übergang von Büro bis Wohnnutzung wird möglich.</w:t>
      </w:r>
    </w:p>
    <w:p w:rsidR="00583440" w:rsidRPr="008F6C4C" w:rsidRDefault="00583440" w:rsidP="00583440">
      <w:pPr>
        <w:spacing w:line="360" w:lineRule="auto"/>
        <w:rPr>
          <w:rFonts w:cs="Arial"/>
          <w:color w:val="auto"/>
          <w:szCs w:val="21"/>
        </w:rPr>
      </w:pPr>
    </w:p>
    <w:p w:rsidR="00583440" w:rsidRPr="008F6C4C" w:rsidRDefault="00583440" w:rsidP="00583440">
      <w:pPr>
        <w:pStyle w:val="BasicParagraph"/>
        <w:suppressAutoHyphens/>
        <w:spacing w:line="240" w:lineRule="auto"/>
        <w:jc w:val="both"/>
        <w:rPr>
          <w:rFonts w:ascii="Arial" w:hAnsi="Arial" w:cs="Arial"/>
          <w:b/>
          <w:bCs/>
          <w:sz w:val="21"/>
          <w:szCs w:val="21"/>
          <w:lang w:val="de-AT"/>
        </w:rPr>
      </w:pPr>
      <w:r w:rsidRPr="008F6C4C">
        <w:rPr>
          <w:rFonts w:ascii="Arial" w:hAnsi="Arial" w:cs="Arial"/>
          <w:b/>
          <w:bCs/>
          <w:sz w:val="21"/>
          <w:szCs w:val="21"/>
          <w:lang w:val="de-AT"/>
        </w:rPr>
        <w:t>Landschaft und Raum</w:t>
      </w:r>
    </w:p>
    <w:p w:rsidR="00583440" w:rsidRPr="008F6C4C" w:rsidRDefault="00583440" w:rsidP="00583440">
      <w:pPr>
        <w:spacing w:line="360" w:lineRule="auto"/>
        <w:rPr>
          <w:rFonts w:cs="Arial"/>
          <w:szCs w:val="21"/>
          <w:lang w:val="de-DE"/>
        </w:rPr>
      </w:pPr>
    </w:p>
    <w:p w:rsidR="00583440" w:rsidRPr="008F6C4C" w:rsidRDefault="00583440" w:rsidP="00583440">
      <w:pPr>
        <w:pStyle w:val="BasicParagraph"/>
        <w:suppressAutoHyphens/>
        <w:spacing w:line="360" w:lineRule="auto"/>
        <w:jc w:val="both"/>
        <w:rPr>
          <w:rFonts w:ascii="Arial" w:hAnsi="Arial" w:cs="Arial"/>
          <w:sz w:val="21"/>
          <w:szCs w:val="21"/>
          <w:lang w:val="de-AT"/>
        </w:rPr>
      </w:pPr>
      <w:r w:rsidRPr="008F6C4C">
        <w:rPr>
          <w:rFonts w:ascii="Arial" w:hAnsi="Arial" w:cs="Arial"/>
          <w:sz w:val="21"/>
          <w:szCs w:val="21"/>
          <w:lang w:val="de-AT"/>
        </w:rPr>
        <w:t xml:space="preserve">Der sogenannte </w:t>
      </w:r>
      <w:r w:rsidRPr="008F6C4C">
        <w:rPr>
          <w:rFonts w:ascii="Arial" w:hAnsi="Arial" w:cs="Arial"/>
          <w:b/>
          <w:sz w:val="21"/>
          <w:szCs w:val="21"/>
          <w:lang w:val="de-AT"/>
        </w:rPr>
        <w:t>Canyon, ein Platz mit unterschiedlichen Höhenniveaus und Sitzstufen</w:t>
      </w:r>
      <w:r w:rsidRPr="008F6C4C">
        <w:rPr>
          <w:rFonts w:ascii="Arial" w:hAnsi="Arial" w:cs="Arial"/>
          <w:sz w:val="21"/>
          <w:szCs w:val="21"/>
          <w:lang w:val="de-AT"/>
        </w:rPr>
        <w:t xml:space="preserve"> im Herzen der Anlage, ist ein </w:t>
      </w:r>
      <w:r w:rsidRPr="008F6C4C">
        <w:rPr>
          <w:rFonts w:ascii="Arial" w:hAnsi="Arial" w:cs="Arial"/>
          <w:b/>
          <w:sz w:val="21"/>
          <w:szCs w:val="21"/>
          <w:lang w:val="de-AT"/>
        </w:rPr>
        <w:t>Angebot an alle Bewohner, sich zu treffen und Gemeinschaft</w:t>
      </w:r>
      <w:r w:rsidRPr="008F6C4C">
        <w:rPr>
          <w:rFonts w:ascii="Arial" w:hAnsi="Arial" w:cs="Arial"/>
          <w:sz w:val="21"/>
          <w:szCs w:val="21"/>
          <w:lang w:val="de-AT"/>
        </w:rPr>
        <w:t xml:space="preserve"> </w:t>
      </w:r>
      <w:r w:rsidRPr="008F6C4C">
        <w:rPr>
          <w:rFonts w:ascii="Arial" w:hAnsi="Arial" w:cs="Arial"/>
          <w:b/>
          <w:sz w:val="21"/>
          <w:szCs w:val="21"/>
          <w:lang w:val="de-AT"/>
        </w:rPr>
        <w:t>zu erleben.</w:t>
      </w:r>
      <w:r w:rsidRPr="008F6C4C">
        <w:rPr>
          <w:rFonts w:ascii="Arial" w:hAnsi="Arial" w:cs="Arial"/>
          <w:sz w:val="21"/>
          <w:szCs w:val="21"/>
          <w:lang w:val="de-AT"/>
        </w:rPr>
        <w:t xml:space="preserve"> </w:t>
      </w:r>
      <w:r w:rsidRPr="008F6C4C">
        <w:rPr>
          <w:rStyle w:val="03Fliesstext01"/>
          <w:rFonts w:ascii="Arial" w:hAnsi="Arial" w:cs="Arial"/>
          <w:bCs/>
          <w:sz w:val="21"/>
          <w:szCs w:val="21"/>
          <w:lang w:val="de-AT"/>
        </w:rPr>
        <w:t>E</w:t>
      </w:r>
      <w:r w:rsidRPr="008F6C4C">
        <w:rPr>
          <w:rStyle w:val="03Fliesstext01"/>
          <w:rFonts w:ascii="Arial" w:hAnsi="Arial" w:cs="Arial"/>
          <w:sz w:val="21"/>
          <w:szCs w:val="21"/>
          <w:lang w:val="de-AT"/>
        </w:rPr>
        <w:t xml:space="preserve">r dient als Begegnungsraum und Jugendspielplatz. Die Holzverkleidung entlang der Rampenwände wächst stellenweise aus der Wand und bildet schräge Flächen zum Anlehnen und Klettern. </w:t>
      </w:r>
      <w:r w:rsidRPr="008F6C4C">
        <w:rPr>
          <w:rFonts w:ascii="Arial" w:hAnsi="Arial" w:cs="Arial"/>
          <w:sz w:val="21"/>
          <w:szCs w:val="21"/>
          <w:lang w:val="de-AT"/>
        </w:rPr>
        <w:t>Große horizontale Flächen verbinden sich mit der Wand und bilden Liege-, bzw. Nutzflächen.</w:t>
      </w:r>
    </w:p>
    <w:p w:rsidR="00583440" w:rsidRPr="008F6C4C" w:rsidRDefault="00583440" w:rsidP="00583440">
      <w:pPr>
        <w:pStyle w:val="BasicParagraph"/>
        <w:suppressAutoHyphens/>
        <w:spacing w:line="240" w:lineRule="auto"/>
        <w:jc w:val="both"/>
        <w:rPr>
          <w:rFonts w:ascii="Arial" w:hAnsi="Arial" w:cs="Arial"/>
          <w:sz w:val="21"/>
          <w:szCs w:val="21"/>
          <w:lang w:val="de-AT"/>
        </w:rPr>
      </w:pPr>
    </w:p>
    <w:p w:rsidR="00583440" w:rsidRPr="008F6C4C" w:rsidRDefault="00583440" w:rsidP="00583440">
      <w:pPr>
        <w:pStyle w:val="NormalParagraphStyle"/>
        <w:suppressAutoHyphens/>
        <w:spacing w:line="360" w:lineRule="auto"/>
        <w:rPr>
          <w:rFonts w:ascii="Arial" w:hAnsi="Arial" w:cs="Arial"/>
          <w:sz w:val="21"/>
          <w:szCs w:val="21"/>
        </w:rPr>
      </w:pPr>
      <w:r w:rsidRPr="008F6C4C">
        <w:rPr>
          <w:rFonts w:ascii="Arial" w:hAnsi="Arial" w:cs="Arial"/>
          <w:sz w:val="21"/>
          <w:szCs w:val="21"/>
        </w:rPr>
        <w:t xml:space="preserve">Die </w:t>
      </w:r>
      <w:r w:rsidRPr="008F6C4C">
        <w:rPr>
          <w:rFonts w:ascii="Arial" w:hAnsi="Arial" w:cs="Arial"/>
          <w:b/>
          <w:sz w:val="21"/>
          <w:szCs w:val="21"/>
        </w:rPr>
        <w:t xml:space="preserve">grünen Höfe mit ihren bewusst in die </w:t>
      </w:r>
      <w:proofErr w:type="spellStart"/>
      <w:r w:rsidRPr="008F6C4C">
        <w:rPr>
          <w:rFonts w:ascii="Arial" w:hAnsi="Arial" w:cs="Arial"/>
          <w:b/>
          <w:sz w:val="21"/>
          <w:szCs w:val="21"/>
        </w:rPr>
        <w:t>Hofmitte</w:t>
      </w:r>
      <w:proofErr w:type="spellEnd"/>
      <w:r w:rsidRPr="008F6C4C">
        <w:rPr>
          <w:rFonts w:ascii="Arial" w:hAnsi="Arial" w:cs="Arial"/>
          <w:b/>
          <w:sz w:val="21"/>
          <w:szCs w:val="21"/>
        </w:rPr>
        <w:t xml:space="preserve"> ragenden Terrassen</w:t>
      </w:r>
      <w:r w:rsidRPr="008F6C4C">
        <w:rPr>
          <w:rFonts w:ascii="Arial" w:hAnsi="Arial" w:cs="Arial"/>
          <w:sz w:val="21"/>
          <w:szCs w:val="21"/>
        </w:rPr>
        <w:t xml:space="preserve"> in Flügelform und die Wiesenhügel </w:t>
      </w:r>
      <w:r w:rsidRPr="008F6C4C">
        <w:rPr>
          <w:rFonts w:ascii="Arial" w:hAnsi="Arial" w:cs="Arial"/>
          <w:b/>
          <w:sz w:val="21"/>
          <w:szCs w:val="21"/>
        </w:rPr>
        <w:t>bilden eine organische Landschaft</w:t>
      </w:r>
      <w:r w:rsidRPr="008F6C4C">
        <w:rPr>
          <w:rFonts w:ascii="Arial" w:hAnsi="Arial" w:cs="Arial"/>
          <w:sz w:val="21"/>
          <w:szCs w:val="21"/>
        </w:rPr>
        <w:t xml:space="preserve">. </w:t>
      </w:r>
      <w:r w:rsidRPr="008F6C4C">
        <w:rPr>
          <w:rFonts w:ascii="Arial" w:hAnsi="Arial" w:cs="Arial"/>
          <w:sz w:val="21"/>
          <w:szCs w:val="21"/>
          <w:lang w:val="de-AT"/>
        </w:rPr>
        <w:t xml:space="preserve">Hügel, Bäume und </w:t>
      </w:r>
      <w:proofErr w:type="spellStart"/>
      <w:r w:rsidRPr="008F6C4C">
        <w:rPr>
          <w:rFonts w:ascii="Arial" w:hAnsi="Arial" w:cs="Arial"/>
          <w:sz w:val="21"/>
          <w:szCs w:val="21"/>
          <w:lang w:val="de-AT"/>
        </w:rPr>
        <w:t>kleinkronige</w:t>
      </w:r>
      <w:proofErr w:type="spellEnd"/>
      <w:r w:rsidRPr="008F6C4C">
        <w:rPr>
          <w:rFonts w:ascii="Arial" w:hAnsi="Arial" w:cs="Arial"/>
          <w:sz w:val="21"/>
          <w:szCs w:val="21"/>
          <w:lang w:val="de-AT"/>
        </w:rPr>
        <w:t xml:space="preserve"> Heister bieten Sichtschutz für die privaten Terrassen. Eine </w:t>
      </w:r>
      <w:proofErr w:type="spellStart"/>
      <w:r w:rsidRPr="008F6C4C">
        <w:rPr>
          <w:rFonts w:ascii="Arial" w:hAnsi="Arial" w:cs="Arial"/>
          <w:sz w:val="21"/>
          <w:szCs w:val="21"/>
          <w:lang w:val="de-AT"/>
        </w:rPr>
        <w:t>Durchwegung</w:t>
      </w:r>
      <w:proofErr w:type="spellEnd"/>
      <w:r w:rsidRPr="008F6C4C">
        <w:rPr>
          <w:rFonts w:ascii="Arial" w:hAnsi="Arial" w:cs="Arial"/>
          <w:sz w:val="21"/>
          <w:szCs w:val="21"/>
          <w:lang w:val="de-AT"/>
        </w:rPr>
        <w:t xml:space="preserve"> der Hügellandschaft ist bewusst dezent gehalten, damit kein Durchgangsraum entsteht.</w:t>
      </w:r>
      <w:r w:rsidRPr="008F6C4C">
        <w:rPr>
          <w:rStyle w:val="03Fliesstext01"/>
          <w:rFonts w:ascii="Arial" w:hAnsi="Arial" w:cs="Arial"/>
          <w:sz w:val="21"/>
          <w:szCs w:val="21"/>
        </w:rPr>
        <w:t>Treffpunkte entstehen an den Knotenpunkten vor Eingangsbereichen, den Waschküchen und dem Kleinkinderspielplatz.</w:t>
      </w:r>
    </w:p>
    <w:p w:rsidR="00583440" w:rsidRPr="008F6C4C" w:rsidRDefault="00583440" w:rsidP="00583440">
      <w:pPr>
        <w:spacing w:line="360" w:lineRule="auto"/>
        <w:rPr>
          <w:rFonts w:cs="Arial"/>
          <w:szCs w:val="21"/>
        </w:rPr>
      </w:pPr>
    </w:p>
    <w:p w:rsidR="00583440" w:rsidRPr="008F6C4C" w:rsidRDefault="00583440" w:rsidP="008F6C4C">
      <w:pPr>
        <w:pStyle w:val="BasicParagraph"/>
        <w:suppressAutoHyphens/>
        <w:spacing w:line="360" w:lineRule="auto"/>
        <w:rPr>
          <w:rStyle w:val="03Fliesstext01"/>
          <w:rFonts w:ascii="Arial" w:hAnsi="Arial" w:cs="Arial"/>
          <w:sz w:val="21"/>
          <w:szCs w:val="21"/>
          <w:lang w:val="de-AT"/>
        </w:rPr>
      </w:pPr>
      <w:r w:rsidRPr="008F6C4C">
        <w:rPr>
          <w:rFonts w:ascii="Arial" w:hAnsi="Arial" w:cs="Arial"/>
          <w:sz w:val="21"/>
          <w:szCs w:val="21"/>
          <w:lang w:val="de-AT"/>
        </w:rPr>
        <w:t xml:space="preserve">Die </w:t>
      </w:r>
      <w:r w:rsidRPr="008F6C4C">
        <w:rPr>
          <w:rFonts w:ascii="Arial" w:hAnsi="Arial" w:cs="Arial"/>
          <w:b/>
          <w:sz w:val="21"/>
          <w:szCs w:val="21"/>
          <w:lang w:val="de-AT"/>
        </w:rPr>
        <w:t>Fassadengliederung wird punktuell als Bodenmarkierung weitergeführt,</w:t>
      </w:r>
      <w:r w:rsidRPr="008F6C4C">
        <w:rPr>
          <w:rFonts w:ascii="Arial" w:hAnsi="Arial" w:cs="Arial"/>
          <w:sz w:val="21"/>
          <w:szCs w:val="21"/>
          <w:lang w:val="de-AT"/>
        </w:rPr>
        <w:t xml:space="preserve"> verdichtet sich in den Eingangsbereichen und</w:t>
      </w:r>
      <w:r w:rsidRPr="008F6C4C">
        <w:rPr>
          <w:rFonts w:ascii="Arial" w:hAnsi="Arial" w:cs="Arial"/>
          <w:b/>
          <w:sz w:val="21"/>
          <w:szCs w:val="21"/>
          <w:lang w:val="de-AT"/>
        </w:rPr>
        <w:t xml:space="preserve"> gliedert die Geschäftsvorzone</w:t>
      </w:r>
      <w:r w:rsidRPr="008F6C4C">
        <w:rPr>
          <w:rFonts w:ascii="Arial" w:hAnsi="Arial" w:cs="Arial"/>
          <w:sz w:val="21"/>
          <w:szCs w:val="21"/>
          <w:lang w:val="de-AT"/>
        </w:rPr>
        <w:t xml:space="preserve"> </w:t>
      </w:r>
      <w:r w:rsidRPr="008F6C4C">
        <w:rPr>
          <w:rFonts w:ascii="Arial" w:hAnsi="Arial" w:cs="Arial"/>
          <w:b/>
          <w:sz w:val="21"/>
          <w:szCs w:val="21"/>
          <w:lang w:val="de-AT"/>
        </w:rPr>
        <w:t>mit Straßenmöbeln.</w:t>
      </w:r>
      <w:r w:rsidRPr="008F6C4C">
        <w:rPr>
          <w:rFonts w:ascii="Arial" w:hAnsi="Arial" w:cs="Arial"/>
          <w:sz w:val="21"/>
          <w:szCs w:val="21"/>
          <w:lang w:val="de-AT"/>
        </w:rPr>
        <w:t xml:space="preserve"> Dies führt zu einer Belebung der Geschäftsvorzonen mit beispielsweise Gastgärten. Erhöhte, nicht eingezäunte Staudenbeete und Rasenstreifen vor den Atelierwohnungen, bilden einen Pufferbereich, mit großzügigen Ausschnitten als Zugang oder Aufenthaltsflächen.</w:t>
      </w:r>
    </w:p>
    <w:p w:rsidR="00583440" w:rsidRPr="008F6C4C" w:rsidRDefault="00583440" w:rsidP="00583440">
      <w:pPr>
        <w:pStyle w:val="NormalParagraphStyle"/>
        <w:suppressAutoHyphens/>
        <w:spacing w:line="360" w:lineRule="auto"/>
        <w:rPr>
          <w:rStyle w:val="03Fliesstext01"/>
          <w:rFonts w:ascii="Arial" w:hAnsi="Arial" w:cs="Arial"/>
          <w:b/>
          <w:bCs/>
          <w:sz w:val="21"/>
          <w:szCs w:val="21"/>
        </w:rPr>
      </w:pPr>
      <w:r w:rsidRPr="008F6C4C">
        <w:rPr>
          <w:rStyle w:val="03Fliesstext01"/>
          <w:rFonts w:ascii="Arial" w:hAnsi="Arial" w:cs="Arial"/>
          <w:b/>
          <w:bCs/>
          <w:sz w:val="21"/>
          <w:szCs w:val="21"/>
        </w:rPr>
        <w:lastRenderedPageBreak/>
        <w:t>Struktur und Ökologie</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p>
    <w:p w:rsidR="00583440" w:rsidRPr="008F6C4C" w:rsidRDefault="00583440" w:rsidP="00583440">
      <w:pPr>
        <w:pStyle w:val="NormalParagraphStyle"/>
        <w:suppressAutoHyphens/>
        <w:spacing w:line="360" w:lineRule="auto"/>
        <w:rPr>
          <w:rStyle w:val="03Fliesstext01"/>
          <w:rFonts w:ascii="Arial" w:hAnsi="Arial" w:cs="Arial"/>
          <w:sz w:val="21"/>
          <w:szCs w:val="21"/>
        </w:rPr>
      </w:pPr>
      <w:r w:rsidRPr="008F6C4C">
        <w:rPr>
          <w:rStyle w:val="03Fliesstext01"/>
          <w:rFonts w:ascii="Arial" w:hAnsi="Arial" w:cs="Arial"/>
          <w:sz w:val="21"/>
          <w:szCs w:val="21"/>
        </w:rPr>
        <w:t>Holz ist der Baustoff für die hochgedämmten Außenwände. Die</w:t>
      </w:r>
      <w:r w:rsidRPr="008F6C4C">
        <w:rPr>
          <w:rStyle w:val="03Fliesstext01"/>
          <w:rFonts w:ascii="Arial" w:hAnsi="Arial" w:cs="Arial"/>
          <w:b/>
          <w:sz w:val="21"/>
          <w:szCs w:val="21"/>
        </w:rPr>
        <w:t xml:space="preserve"> Holzfertigteilwände</w:t>
      </w:r>
      <w:r w:rsidRPr="008F6C4C">
        <w:rPr>
          <w:rStyle w:val="03Fliesstext01"/>
          <w:rFonts w:ascii="Arial" w:hAnsi="Arial" w:cs="Arial"/>
          <w:sz w:val="21"/>
          <w:szCs w:val="21"/>
        </w:rPr>
        <w:t xml:space="preserve"> werden unter </w:t>
      </w:r>
      <w:r w:rsidRPr="008F6C4C">
        <w:rPr>
          <w:rStyle w:val="03Fliesstext01"/>
          <w:rFonts w:ascii="Arial" w:hAnsi="Arial" w:cs="Arial"/>
          <w:b/>
          <w:sz w:val="21"/>
          <w:szCs w:val="21"/>
        </w:rPr>
        <w:t>Verwendung von heimischem Holz</w:t>
      </w:r>
      <w:r w:rsidRPr="008F6C4C">
        <w:rPr>
          <w:rStyle w:val="03Fliesstext01"/>
          <w:rFonts w:ascii="Arial" w:hAnsi="Arial" w:cs="Arial"/>
          <w:sz w:val="21"/>
          <w:szCs w:val="21"/>
        </w:rPr>
        <w:t xml:space="preserve">, Holzwerkstoffen und dem Dämmstoff Steinwolle </w:t>
      </w:r>
      <w:r w:rsidRPr="008F6C4C">
        <w:rPr>
          <w:rStyle w:val="03Fliesstext01"/>
          <w:rFonts w:ascii="Arial" w:hAnsi="Arial" w:cs="Arial"/>
          <w:b/>
          <w:sz w:val="21"/>
          <w:szCs w:val="21"/>
        </w:rPr>
        <w:t>qualitätsgesichert im Werk vorgefertigt.</w:t>
      </w:r>
      <w:r w:rsidRPr="008F6C4C">
        <w:rPr>
          <w:rStyle w:val="03Fliesstext01"/>
          <w:rFonts w:ascii="Arial" w:hAnsi="Arial" w:cs="Arial"/>
          <w:sz w:val="21"/>
          <w:szCs w:val="21"/>
        </w:rPr>
        <w:t xml:space="preserve"> An den Fassaden wird das Material Holz als </w:t>
      </w:r>
      <w:r w:rsidRPr="008F6C4C">
        <w:rPr>
          <w:rStyle w:val="03Fliesstext01"/>
          <w:rFonts w:ascii="Arial" w:hAnsi="Arial" w:cs="Arial"/>
          <w:b/>
          <w:sz w:val="21"/>
          <w:szCs w:val="21"/>
        </w:rPr>
        <w:t>Lärchenschalung</w:t>
      </w:r>
      <w:r w:rsidRPr="008F6C4C">
        <w:rPr>
          <w:rStyle w:val="03Fliesstext01"/>
          <w:rFonts w:ascii="Arial" w:hAnsi="Arial" w:cs="Arial"/>
          <w:sz w:val="21"/>
          <w:szCs w:val="21"/>
        </w:rPr>
        <w:t xml:space="preserve"> sichtbar. Auch die Wohnungs- und Raumtrennwände werden im Werk vorgefertigt und sind bereits für Installationen vorbereitet. Durch diesen </w:t>
      </w:r>
      <w:r w:rsidRPr="008F6C4C">
        <w:rPr>
          <w:rStyle w:val="03Fliesstext01"/>
          <w:rFonts w:ascii="Arial" w:hAnsi="Arial" w:cs="Arial"/>
          <w:b/>
          <w:sz w:val="21"/>
          <w:szCs w:val="21"/>
        </w:rPr>
        <w:t>hohen Vorfertigungsgrad und die schnelle Baustellenmontage</w:t>
      </w:r>
      <w:r w:rsidRPr="008F6C4C">
        <w:rPr>
          <w:rStyle w:val="03Fliesstext01"/>
          <w:rFonts w:ascii="Arial" w:hAnsi="Arial" w:cs="Arial"/>
          <w:sz w:val="21"/>
          <w:szCs w:val="21"/>
        </w:rPr>
        <w:t xml:space="preserve"> kann die Belastung der Umwelt auch durch die Verringerung von Lärm, Staub und Abgasen minimiert werden.</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p>
    <w:p w:rsidR="00583440" w:rsidRPr="008F6C4C" w:rsidRDefault="00583440" w:rsidP="00583440">
      <w:pPr>
        <w:spacing w:line="360" w:lineRule="auto"/>
        <w:rPr>
          <w:rFonts w:cs="Arial"/>
          <w:color w:val="auto"/>
          <w:szCs w:val="21"/>
        </w:rPr>
      </w:pPr>
      <w:r w:rsidRPr="008F6C4C">
        <w:rPr>
          <w:rFonts w:cs="Arial"/>
          <w:szCs w:val="21"/>
        </w:rPr>
        <w:t xml:space="preserve">Das </w:t>
      </w:r>
      <w:r w:rsidRPr="008F6C4C">
        <w:rPr>
          <w:rFonts w:cs="Arial"/>
          <w:b/>
          <w:szCs w:val="21"/>
        </w:rPr>
        <w:t>Betonskelett ermöglicht eine freie Bespielbarkeit</w:t>
      </w:r>
      <w:r w:rsidRPr="008F6C4C">
        <w:rPr>
          <w:rFonts w:cs="Arial"/>
          <w:szCs w:val="21"/>
        </w:rPr>
        <w:t xml:space="preserve"> der Fassade und eine dauerhafte Flexibilität der Grundrissgestaltung. Alle Schächte sind in einer klaren Nebenraumzone neben der Erschließung konzentriert. Durch die zentrale Anordnung  des Versorgungsschachtes wird eine geschossweise Spiegelung der Wohnungstypen ermöglicht. Das </w:t>
      </w:r>
      <w:proofErr w:type="spellStart"/>
      <w:r w:rsidRPr="008F6C4C">
        <w:rPr>
          <w:rFonts w:cs="Arial"/>
          <w:szCs w:val="21"/>
        </w:rPr>
        <w:t>fassadenbild</w:t>
      </w:r>
      <w:proofErr w:type="spellEnd"/>
      <w:r w:rsidRPr="008F6C4C">
        <w:rPr>
          <w:rFonts w:cs="Arial"/>
          <w:szCs w:val="21"/>
        </w:rPr>
        <w:t xml:space="preserve"> wird durch auskragende  Fertigteil-, Loggien und Balkone strukturiert, ein freies Fassadenspiel entsteht.</w:t>
      </w:r>
    </w:p>
    <w:p w:rsidR="00583440" w:rsidRPr="008F6C4C" w:rsidRDefault="00583440" w:rsidP="00583440">
      <w:pPr>
        <w:pStyle w:val="NormalParagraphStyle"/>
        <w:suppressAutoHyphens/>
        <w:spacing w:line="360" w:lineRule="auto"/>
        <w:rPr>
          <w:rStyle w:val="03Fliesstext01"/>
          <w:rFonts w:ascii="Arial" w:hAnsi="Arial" w:cs="Arial"/>
          <w:b/>
          <w:bCs/>
          <w:sz w:val="21"/>
          <w:szCs w:val="21"/>
        </w:rPr>
      </w:pPr>
    </w:p>
    <w:p w:rsidR="00583440" w:rsidRPr="008F6C4C" w:rsidRDefault="00583440" w:rsidP="00583440">
      <w:pPr>
        <w:pStyle w:val="NormalParagraphStyle"/>
        <w:suppressAutoHyphens/>
        <w:spacing w:line="360" w:lineRule="auto"/>
        <w:rPr>
          <w:rStyle w:val="03Fliesstext01"/>
          <w:rFonts w:ascii="Arial" w:hAnsi="Arial" w:cs="Arial"/>
          <w:b/>
          <w:bCs/>
          <w:sz w:val="21"/>
          <w:szCs w:val="21"/>
        </w:rPr>
      </w:pPr>
      <w:r w:rsidRPr="008F6C4C">
        <w:rPr>
          <w:rStyle w:val="03Fliesstext01"/>
          <w:rFonts w:ascii="Arial" w:hAnsi="Arial" w:cs="Arial"/>
          <w:b/>
          <w:bCs/>
          <w:sz w:val="21"/>
          <w:szCs w:val="21"/>
        </w:rPr>
        <w:t>Elemente</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p>
    <w:p w:rsidR="00583440" w:rsidRPr="008F6C4C" w:rsidRDefault="00583440" w:rsidP="00583440">
      <w:pPr>
        <w:pStyle w:val="NormalParagraphStyle"/>
        <w:suppressAutoHyphens/>
        <w:spacing w:line="360" w:lineRule="auto"/>
        <w:rPr>
          <w:rStyle w:val="03Fliesstext01"/>
          <w:rFonts w:ascii="Arial" w:hAnsi="Arial" w:cs="Arial"/>
          <w:sz w:val="21"/>
          <w:szCs w:val="21"/>
        </w:rPr>
      </w:pPr>
      <w:r w:rsidRPr="008F6C4C">
        <w:rPr>
          <w:rStyle w:val="03Fliesstext01"/>
          <w:rFonts w:ascii="Arial" w:hAnsi="Arial" w:cs="Arial"/>
          <w:sz w:val="21"/>
          <w:szCs w:val="21"/>
        </w:rPr>
        <w:t xml:space="preserve">Der </w:t>
      </w:r>
      <w:r w:rsidRPr="008F6C4C">
        <w:rPr>
          <w:rStyle w:val="03Fliesstext01"/>
          <w:rFonts w:ascii="Arial" w:hAnsi="Arial" w:cs="Arial"/>
          <w:b/>
          <w:sz w:val="21"/>
          <w:szCs w:val="21"/>
        </w:rPr>
        <w:t>konsequente Einsatz von industriell vorgefertigten Bau- und Konstruktionselementen</w:t>
      </w:r>
      <w:r w:rsidRPr="008F6C4C">
        <w:rPr>
          <w:rStyle w:val="03Fliesstext01"/>
          <w:rFonts w:ascii="Arial" w:hAnsi="Arial" w:cs="Arial"/>
          <w:sz w:val="21"/>
          <w:szCs w:val="21"/>
        </w:rPr>
        <w:t xml:space="preserve"> bietet eine </w:t>
      </w:r>
      <w:r w:rsidRPr="008F6C4C">
        <w:rPr>
          <w:rStyle w:val="03Fliesstext01"/>
          <w:rFonts w:ascii="Arial" w:hAnsi="Arial" w:cs="Arial"/>
          <w:b/>
          <w:sz w:val="21"/>
          <w:szCs w:val="21"/>
        </w:rPr>
        <w:t>hohe Material- und Oberflächenqualität</w:t>
      </w:r>
      <w:r w:rsidRPr="008F6C4C">
        <w:rPr>
          <w:rStyle w:val="03Fliesstext01"/>
          <w:rFonts w:ascii="Arial" w:hAnsi="Arial" w:cs="Arial"/>
          <w:sz w:val="21"/>
          <w:szCs w:val="21"/>
        </w:rPr>
        <w:t xml:space="preserve"> und ermöglicht eine äußerst </w:t>
      </w:r>
      <w:r w:rsidRPr="008F6C4C">
        <w:rPr>
          <w:rStyle w:val="03Fliesstext01"/>
          <w:rFonts w:ascii="Arial" w:hAnsi="Arial" w:cs="Arial"/>
          <w:b/>
          <w:sz w:val="21"/>
          <w:szCs w:val="21"/>
        </w:rPr>
        <w:t>kurze Bauzeit</w:t>
      </w:r>
      <w:r w:rsidRPr="008F6C4C">
        <w:rPr>
          <w:rStyle w:val="03Fliesstext01"/>
          <w:rFonts w:ascii="Arial" w:hAnsi="Arial" w:cs="Arial"/>
          <w:sz w:val="21"/>
          <w:szCs w:val="21"/>
        </w:rPr>
        <w:t xml:space="preserve">. Die Kombination von konstruktiven Stahlbetonfertigteilen mit ausfachenden Holzbauelementen verbindet Erfordernisse des Brandschutzes und eine wirtschaftliche Bauweise. </w:t>
      </w:r>
    </w:p>
    <w:p w:rsidR="00B338F2" w:rsidRDefault="00B338F2" w:rsidP="00583440">
      <w:pPr>
        <w:pStyle w:val="NormalParagraphStyle"/>
        <w:suppressAutoHyphens/>
        <w:spacing w:line="360" w:lineRule="auto"/>
        <w:rPr>
          <w:rStyle w:val="03Fliesstext01"/>
          <w:rFonts w:ascii="Arial" w:hAnsi="Arial" w:cs="Arial"/>
          <w:sz w:val="21"/>
          <w:szCs w:val="21"/>
        </w:rPr>
      </w:pPr>
    </w:p>
    <w:p w:rsidR="008F6C4C" w:rsidRDefault="008F6C4C" w:rsidP="00583440">
      <w:pPr>
        <w:pStyle w:val="NormalParagraphStyle"/>
        <w:suppressAutoHyphens/>
        <w:spacing w:line="360" w:lineRule="auto"/>
        <w:rPr>
          <w:rStyle w:val="03Fliesstext01"/>
          <w:rFonts w:ascii="Arial" w:hAnsi="Arial" w:cs="Arial"/>
          <w:sz w:val="21"/>
          <w:szCs w:val="21"/>
        </w:rPr>
      </w:pPr>
    </w:p>
    <w:p w:rsidR="008F6C4C" w:rsidRDefault="008F6C4C" w:rsidP="00583440">
      <w:pPr>
        <w:pStyle w:val="NormalParagraphStyle"/>
        <w:suppressAutoHyphens/>
        <w:spacing w:line="360" w:lineRule="auto"/>
        <w:rPr>
          <w:rStyle w:val="03Fliesstext01"/>
          <w:rFonts w:ascii="Arial" w:hAnsi="Arial" w:cs="Arial"/>
          <w:sz w:val="21"/>
          <w:szCs w:val="21"/>
        </w:rPr>
      </w:pPr>
    </w:p>
    <w:p w:rsidR="008F6C4C" w:rsidRDefault="008F6C4C" w:rsidP="00583440">
      <w:pPr>
        <w:pStyle w:val="NormalParagraphStyle"/>
        <w:suppressAutoHyphens/>
        <w:spacing w:line="360" w:lineRule="auto"/>
        <w:rPr>
          <w:rStyle w:val="03Fliesstext01"/>
          <w:rFonts w:ascii="Arial" w:hAnsi="Arial" w:cs="Arial"/>
          <w:sz w:val="21"/>
          <w:szCs w:val="21"/>
        </w:rPr>
      </w:pPr>
    </w:p>
    <w:p w:rsidR="008F6C4C" w:rsidRDefault="008F6C4C" w:rsidP="00583440">
      <w:pPr>
        <w:pStyle w:val="NormalParagraphStyle"/>
        <w:suppressAutoHyphens/>
        <w:spacing w:line="360" w:lineRule="auto"/>
        <w:rPr>
          <w:rStyle w:val="03Fliesstext01"/>
          <w:rFonts w:ascii="Arial" w:hAnsi="Arial" w:cs="Arial"/>
          <w:sz w:val="21"/>
          <w:szCs w:val="21"/>
        </w:rPr>
      </w:pPr>
    </w:p>
    <w:p w:rsidR="008F6C4C" w:rsidRPr="008F6C4C" w:rsidRDefault="008F6C4C" w:rsidP="00583440">
      <w:pPr>
        <w:pStyle w:val="NormalParagraphStyle"/>
        <w:suppressAutoHyphens/>
        <w:spacing w:line="360" w:lineRule="auto"/>
        <w:rPr>
          <w:rStyle w:val="03Fliesstext01"/>
          <w:rFonts w:ascii="Arial" w:hAnsi="Arial" w:cs="Arial"/>
          <w:sz w:val="21"/>
          <w:szCs w:val="21"/>
        </w:rPr>
      </w:pPr>
    </w:p>
    <w:p w:rsidR="00B338F2" w:rsidRPr="008F6C4C" w:rsidRDefault="00B338F2" w:rsidP="00B338F2">
      <w:pPr>
        <w:pStyle w:val="CourierNew11ptBlock"/>
        <w:spacing w:before="0" w:after="0" w:line="288" w:lineRule="auto"/>
        <w:jc w:val="left"/>
        <w:rPr>
          <w:rFonts w:ascii="Arial" w:hAnsi="Arial" w:cs="Arial"/>
          <w:b/>
          <w:sz w:val="21"/>
          <w:szCs w:val="21"/>
        </w:rPr>
      </w:pPr>
      <w:bookmarkStart w:id="0" w:name="_GoBack"/>
      <w:r w:rsidRPr="008F6C4C">
        <w:rPr>
          <w:rFonts w:ascii="Arial" w:hAnsi="Arial" w:cs="Arial"/>
          <w:b/>
          <w:sz w:val="21"/>
          <w:szCs w:val="21"/>
        </w:rPr>
        <w:lastRenderedPageBreak/>
        <w:t xml:space="preserve">Berger+Parkkinen Associated </w:t>
      </w:r>
      <w:proofErr w:type="spellStart"/>
      <w:r w:rsidRPr="008F6C4C">
        <w:rPr>
          <w:rFonts w:ascii="Arial" w:hAnsi="Arial" w:cs="Arial"/>
          <w:b/>
          <w:sz w:val="21"/>
          <w:szCs w:val="21"/>
        </w:rPr>
        <w:t>Architects</w:t>
      </w:r>
      <w:proofErr w:type="spellEnd"/>
    </w:p>
    <w:p w:rsidR="00B338F2" w:rsidRPr="008F6C4C" w:rsidRDefault="00B338F2" w:rsidP="00B338F2">
      <w:pPr>
        <w:pStyle w:val="CourierNew11ptBlock"/>
        <w:spacing w:before="0" w:after="0" w:line="288" w:lineRule="auto"/>
        <w:jc w:val="left"/>
        <w:rPr>
          <w:rFonts w:ascii="Arial" w:hAnsi="Arial" w:cs="Arial"/>
          <w:b/>
          <w:sz w:val="21"/>
          <w:szCs w:val="21"/>
        </w:rPr>
      </w:pPr>
    </w:p>
    <w:p w:rsidR="00B338F2" w:rsidRPr="008F6C4C" w:rsidRDefault="00B338F2" w:rsidP="00B338F2">
      <w:pPr>
        <w:widowControl w:val="0"/>
        <w:rPr>
          <w:rFonts w:cs="Arial"/>
          <w:szCs w:val="21"/>
        </w:rPr>
      </w:pPr>
      <w:r w:rsidRPr="008F6C4C">
        <w:rPr>
          <w:rFonts w:cs="Arial"/>
          <w:szCs w:val="21"/>
          <w:lang w:eastAsia="de-AT"/>
        </w:rPr>
        <w:t xml:space="preserve">Das international tätige Architekturbüro Berger+Parkkinen Architekten wurde 1995 von Alfred Berger und Tiina Parkkinen mit Niederlassungen in Wien und Helsinki gegründet. Im selben Jahr </w:t>
      </w:r>
      <w:r w:rsidRPr="008F6C4C">
        <w:rPr>
          <w:rFonts w:cs="Arial"/>
          <w:szCs w:val="21"/>
        </w:rPr>
        <w:t>gewann das Team den internationalen Wettbewerb für die Nordischen Botschaften in Berlin. Zahlreiche weitere Wettbewerbserfolge und Auszeichnungen folgten,</w:t>
      </w:r>
      <w:r w:rsidRPr="008F6C4C">
        <w:rPr>
          <w:rFonts w:cs="Arial"/>
          <w:color w:val="FF0000"/>
          <w:szCs w:val="21"/>
        </w:rPr>
        <w:t xml:space="preserve"> </w:t>
      </w:r>
      <w:r w:rsidRPr="008F6C4C">
        <w:rPr>
          <w:rFonts w:cs="Arial"/>
          <w:szCs w:val="21"/>
        </w:rPr>
        <w:t xml:space="preserve">u. a. Mies van der Rohe Award 2001, Architekturbiennale Venedig 2004 und London </w:t>
      </w:r>
      <w:proofErr w:type="spellStart"/>
      <w:r w:rsidRPr="008F6C4C">
        <w:rPr>
          <w:rFonts w:cs="Arial"/>
          <w:szCs w:val="21"/>
        </w:rPr>
        <w:t>Architecture</w:t>
      </w:r>
      <w:proofErr w:type="spellEnd"/>
      <w:r w:rsidRPr="008F6C4C">
        <w:rPr>
          <w:rFonts w:cs="Arial"/>
          <w:szCs w:val="21"/>
        </w:rPr>
        <w:t xml:space="preserve"> Biennale 2006, Bestes Bauwerk Land OÖ 2005, Staatspreis für Architektur und Nachhaltigkeit (Nominierung) 2017. Alfred Berger ist seit 2013 Vorsitzender der Timo </w:t>
      </w:r>
      <w:proofErr w:type="spellStart"/>
      <w:r w:rsidRPr="008F6C4C">
        <w:rPr>
          <w:rFonts w:cs="Arial"/>
          <w:szCs w:val="21"/>
        </w:rPr>
        <w:t>Penttilä</w:t>
      </w:r>
      <w:proofErr w:type="spellEnd"/>
      <w:r w:rsidRPr="008F6C4C">
        <w:rPr>
          <w:rFonts w:cs="Arial"/>
          <w:szCs w:val="21"/>
        </w:rPr>
        <w:t xml:space="preserve"> Society, seit 2015 Mitglied des Architekturbeirates der Bundesimmobiliengesellschaft, seit 2017 ebd. Vorsitzender. Tiina Parkkinen </w:t>
      </w:r>
      <w:r w:rsidRPr="008F6C4C">
        <w:rPr>
          <w:rFonts w:cs="Arial"/>
          <w:bCs/>
          <w:szCs w:val="21"/>
        </w:rPr>
        <w:t xml:space="preserve">ist seit 2015 Vorsitzende der </w:t>
      </w:r>
      <w:proofErr w:type="spellStart"/>
      <w:r w:rsidRPr="008F6C4C">
        <w:rPr>
          <w:rFonts w:cs="Arial"/>
          <w:bCs/>
          <w:szCs w:val="21"/>
        </w:rPr>
        <w:t>Alvar</w:t>
      </w:r>
      <w:proofErr w:type="spellEnd"/>
      <w:r w:rsidRPr="008F6C4C">
        <w:rPr>
          <w:rFonts w:cs="Arial"/>
          <w:bCs/>
          <w:szCs w:val="21"/>
        </w:rPr>
        <w:t xml:space="preserve"> Aalto Gesellschaft Österreich. </w:t>
      </w:r>
    </w:p>
    <w:p w:rsidR="00B338F2" w:rsidRPr="008F6C4C" w:rsidRDefault="00B338F2" w:rsidP="00B338F2">
      <w:pPr>
        <w:widowControl w:val="0"/>
        <w:rPr>
          <w:rFonts w:cs="Arial"/>
          <w:szCs w:val="21"/>
        </w:rPr>
      </w:pPr>
    </w:p>
    <w:p w:rsidR="00B338F2" w:rsidRPr="008F6C4C" w:rsidRDefault="00B338F2" w:rsidP="00B338F2">
      <w:pPr>
        <w:widowControl w:val="0"/>
        <w:rPr>
          <w:rFonts w:cs="Arial"/>
          <w:szCs w:val="21"/>
          <w:lang w:bidi="de-DE"/>
        </w:rPr>
      </w:pPr>
      <w:r w:rsidRPr="008F6C4C">
        <w:rPr>
          <w:rFonts w:cs="Arial"/>
          <w:szCs w:val="21"/>
        </w:rPr>
        <w:t xml:space="preserve">Berger+Parkkinen Architekten realisieren individuelle und nachhaltige Lösungen für eine große Bandbreite von Projekten. Zu den </w:t>
      </w:r>
      <w:r w:rsidRPr="008F6C4C">
        <w:rPr>
          <w:rFonts w:cs="Arial"/>
          <w:b/>
          <w:szCs w:val="21"/>
        </w:rPr>
        <w:t>wichtigsten Realisierungen</w:t>
      </w:r>
      <w:r w:rsidRPr="008F6C4C">
        <w:rPr>
          <w:rFonts w:cs="Arial"/>
          <w:szCs w:val="21"/>
        </w:rPr>
        <w:t xml:space="preserve"> </w:t>
      </w:r>
      <w:r w:rsidRPr="008F6C4C">
        <w:rPr>
          <w:rFonts w:cs="Arial"/>
          <w:b/>
          <w:szCs w:val="21"/>
        </w:rPr>
        <w:t>zählen u.a.</w:t>
      </w:r>
      <w:r w:rsidRPr="008F6C4C">
        <w:rPr>
          <w:rFonts w:cs="Arial"/>
          <w:szCs w:val="21"/>
        </w:rPr>
        <w:t>: die Nordischen Botschaften in Berlin; die FH-Hagenberg in Hagenberg; das Wohnprojekt „Der Rosenhügel“</w:t>
      </w:r>
      <w:r w:rsidRPr="008F6C4C">
        <w:rPr>
          <w:rFonts w:cs="Arial"/>
          <w:szCs w:val="21"/>
          <w:lang w:bidi="de-DE"/>
        </w:rPr>
        <w:t xml:space="preserve"> und die Erste-Bank Arena </w:t>
      </w:r>
      <w:r w:rsidRPr="008F6C4C">
        <w:rPr>
          <w:rFonts w:cs="Arial"/>
          <w:szCs w:val="21"/>
        </w:rPr>
        <w:t>in Wien</w:t>
      </w:r>
      <w:r w:rsidRPr="008F6C4C">
        <w:rPr>
          <w:rFonts w:cs="Arial"/>
          <w:szCs w:val="21"/>
          <w:lang w:bidi="de-DE"/>
        </w:rPr>
        <w:t xml:space="preserve">; das Salzburger </w:t>
      </w:r>
      <w:r w:rsidRPr="008F6C4C">
        <w:rPr>
          <w:rFonts w:cs="Arial"/>
          <w:szCs w:val="21"/>
        </w:rPr>
        <w:t xml:space="preserve">Stadtwerke-Areal Campus Mitte, vier Gebäude für Forschung und Lehre (darunter die Paracelsus Universität), sowie das Institutsgebäude für Pharmazie der </w:t>
      </w:r>
      <w:r w:rsidRPr="008F6C4C">
        <w:rPr>
          <w:rFonts w:cs="Arial"/>
          <w:szCs w:val="21"/>
          <w:lang w:bidi="de-DE"/>
        </w:rPr>
        <w:t xml:space="preserve">Paracelsus Medizinischen Privatuniversität. In Planung befinden sich derzeit Projekte u.a. in Wien, Helsinki und Salzburg.  </w:t>
      </w:r>
    </w:p>
    <w:bookmarkEnd w:id="0"/>
    <w:p w:rsidR="00583440" w:rsidRPr="008F6C4C" w:rsidRDefault="00583440" w:rsidP="00583440">
      <w:pPr>
        <w:spacing w:line="360" w:lineRule="auto"/>
        <w:rPr>
          <w:rStyle w:val="02Kapitel01"/>
          <w:rFonts w:ascii="Arial" w:hAnsi="Arial" w:cs="Arial"/>
          <w:sz w:val="21"/>
          <w:szCs w:val="21"/>
        </w:rPr>
      </w:pPr>
    </w:p>
    <w:p w:rsidR="00583440" w:rsidRPr="008F6C4C" w:rsidRDefault="00583440" w:rsidP="00583440">
      <w:pPr>
        <w:spacing w:line="360" w:lineRule="auto"/>
        <w:rPr>
          <w:rFonts w:cs="Arial"/>
          <w:b/>
          <w:bCs/>
          <w:color w:val="auto"/>
          <w:szCs w:val="21"/>
          <w:lang w:eastAsia="de-AT"/>
        </w:rPr>
      </w:pPr>
      <w:proofErr w:type="spellStart"/>
      <w:r w:rsidRPr="008F6C4C">
        <w:rPr>
          <w:rFonts w:cs="Arial"/>
          <w:b/>
          <w:bCs/>
          <w:szCs w:val="21"/>
          <w:lang w:eastAsia="de-AT"/>
        </w:rPr>
        <w:t>Fotocredits</w:t>
      </w:r>
      <w:proofErr w:type="spellEnd"/>
      <w:r w:rsidRPr="008F6C4C">
        <w:rPr>
          <w:rFonts w:cs="Arial"/>
          <w:b/>
          <w:bCs/>
          <w:szCs w:val="21"/>
          <w:lang w:eastAsia="de-AT"/>
        </w:rPr>
        <w:t xml:space="preserve"> bitte wie folgt anführen:</w:t>
      </w:r>
    </w:p>
    <w:p w:rsidR="00583440" w:rsidRPr="008F6C4C" w:rsidRDefault="00583440" w:rsidP="00583440">
      <w:pPr>
        <w:pStyle w:val="NormalParagraphStyle"/>
        <w:suppressAutoHyphens/>
        <w:spacing w:line="360" w:lineRule="auto"/>
        <w:rPr>
          <w:rStyle w:val="03Fliesstext01"/>
          <w:rFonts w:ascii="Arial" w:hAnsi="Arial" w:cs="Arial"/>
          <w:sz w:val="21"/>
          <w:szCs w:val="21"/>
        </w:rPr>
      </w:pPr>
      <w:r w:rsidRPr="008F6C4C">
        <w:rPr>
          <w:rFonts w:ascii="Arial" w:hAnsi="Arial" w:cs="Arial"/>
          <w:sz w:val="21"/>
          <w:szCs w:val="21"/>
          <w:lang w:val="de-AT" w:eastAsia="de-AT"/>
        </w:rPr>
        <w:t xml:space="preserve">© Hertha </w:t>
      </w:r>
      <w:proofErr w:type="spellStart"/>
      <w:r w:rsidRPr="008F6C4C">
        <w:rPr>
          <w:rFonts w:ascii="Arial" w:hAnsi="Arial" w:cs="Arial"/>
          <w:sz w:val="21"/>
          <w:szCs w:val="21"/>
          <w:lang w:val="de-AT" w:eastAsia="de-AT"/>
        </w:rPr>
        <w:t>Hurnaus</w:t>
      </w:r>
      <w:proofErr w:type="spellEnd"/>
      <w:r w:rsidRPr="008F6C4C">
        <w:rPr>
          <w:rFonts w:ascii="Arial" w:hAnsi="Arial" w:cs="Arial"/>
          <w:sz w:val="21"/>
          <w:szCs w:val="21"/>
          <w:lang w:val="de-AT" w:eastAsia="de-AT"/>
        </w:rPr>
        <w:t xml:space="preserve"> | Berger+Parkkinen Architekten | </w:t>
      </w:r>
      <w:proofErr w:type="spellStart"/>
      <w:r w:rsidRPr="008F6C4C">
        <w:rPr>
          <w:rFonts w:ascii="Arial" w:hAnsi="Arial" w:cs="Arial"/>
          <w:sz w:val="21"/>
          <w:szCs w:val="21"/>
          <w:lang w:val="de-AT" w:eastAsia="de-AT"/>
        </w:rPr>
        <w:t>querkraft</w:t>
      </w:r>
      <w:proofErr w:type="spellEnd"/>
      <w:r w:rsidRPr="008F6C4C">
        <w:rPr>
          <w:rFonts w:ascii="Arial" w:hAnsi="Arial" w:cs="Arial"/>
          <w:sz w:val="21"/>
          <w:szCs w:val="21"/>
          <w:lang w:val="de-AT" w:eastAsia="de-AT"/>
        </w:rPr>
        <w:t xml:space="preserve"> </w:t>
      </w:r>
      <w:proofErr w:type="spellStart"/>
      <w:r w:rsidRPr="008F6C4C">
        <w:rPr>
          <w:rFonts w:ascii="Arial" w:hAnsi="Arial" w:cs="Arial"/>
          <w:sz w:val="21"/>
          <w:szCs w:val="21"/>
          <w:lang w:val="de-AT" w:eastAsia="de-AT"/>
        </w:rPr>
        <w:t>architekten</w:t>
      </w:r>
      <w:proofErr w:type="spellEnd"/>
    </w:p>
    <w:p w:rsidR="00033994" w:rsidRPr="008F6C4C" w:rsidRDefault="00033994" w:rsidP="00033994">
      <w:pPr>
        <w:rPr>
          <w:rFonts w:cs="Arial"/>
          <w:szCs w:val="21"/>
          <w:lang w:bidi="de-DE"/>
        </w:rPr>
      </w:pPr>
    </w:p>
    <w:p w:rsidR="00695E60" w:rsidRPr="00033994" w:rsidRDefault="00695E60" w:rsidP="00033994">
      <w:pPr>
        <w:rPr>
          <w:rFonts w:cs="Arial"/>
          <w:szCs w:val="21"/>
          <w:lang w:bidi="de-DE"/>
        </w:rPr>
      </w:pPr>
    </w:p>
    <w:p w:rsidR="00F33024" w:rsidRDefault="00FF1EE4" w:rsidP="00033994">
      <w:pPr>
        <w:rPr>
          <w:rFonts w:cs="Arial"/>
          <w:szCs w:val="21"/>
        </w:rPr>
      </w:pPr>
      <w:r>
        <w:rPr>
          <w:rFonts w:cs="Arial"/>
          <w:b/>
          <w:szCs w:val="21"/>
        </w:rPr>
        <w:t>PRESSE KONTAKT</w:t>
      </w:r>
      <w:r w:rsidR="00033994" w:rsidRPr="00033994">
        <w:rPr>
          <w:rFonts w:cs="Arial"/>
          <w:b/>
          <w:szCs w:val="21"/>
        </w:rPr>
        <w:br/>
      </w:r>
      <w:r w:rsidR="00F33024">
        <w:rPr>
          <w:rFonts w:cs="Arial"/>
          <w:szCs w:val="21"/>
        </w:rPr>
        <w:t>a b c works</w:t>
      </w:r>
    </w:p>
    <w:p w:rsidR="00033994" w:rsidRPr="00033994" w:rsidRDefault="00F33024" w:rsidP="00033994">
      <w:pPr>
        <w:rPr>
          <w:rFonts w:cs="Arial"/>
          <w:szCs w:val="21"/>
        </w:rPr>
      </w:pPr>
      <w:r>
        <w:rPr>
          <w:rFonts w:cs="Arial"/>
          <w:szCs w:val="21"/>
        </w:rPr>
        <w:t>Ana Berlin + Team</w:t>
      </w:r>
      <w:r w:rsidR="00033994" w:rsidRPr="00033994">
        <w:rPr>
          <w:rFonts w:cs="Arial"/>
          <w:szCs w:val="21"/>
        </w:rPr>
        <w:br/>
      </w:r>
      <w:hyperlink r:id="rId7" w:history="1">
        <w:r w:rsidR="00033994" w:rsidRPr="00033994">
          <w:rPr>
            <w:rStyle w:val="Hyperlink"/>
            <w:rFonts w:cs="Arial"/>
            <w:szCs w:val="21"/>
          </w:rPr>
          <w:t>hello@abc-works.today</w:t>
        </w:r>
      </w:hyperlink>
      <w:r w:rsidR="00033994" w:rsidRPr="00033994">
        <w:rPr>
          <w:rFonts w:cs="Arial"/>
          <w:szCs w:val="21"/>
        </w:rPr>
        <w:br/>
        <w:t>+43 (0) 660 47 53 818</w:t>
      </w:r>
    </w:p>
    <w:p w:rsidR="00033994" w:rsidRPr="00033994" w:rsidRDefault="00033994" w:rsidP="00033994">
      <w:pPr>
        <w:pStyle w:val="StandardWeb"/>
        <w:spacing w:before="0" w:beforeAutospacing="0" w:after="0" w:afterAutospacing="0" w:line="288" w:lineRule="auto"/>
        <w:rPr>
          <w:rFonts w:ascii="Arial" w:hAnsi="Arial" w:cs="Arial"/>
          <w:sz w:val="21"/>
          <w:szCs w:val="21"/>
          <w:lang w:val="de-AT"/>
        </w:rPr>
      </w:pPr>
    </w:p>
    <w:p w:rsidR="00033994" w:rsidRPr="00033994" w:rsidRDefault="00033994" w:rsidP="00033994">
      <w:pPr>
        <w:pStyle w:val="StandardWeb"/>
        <w:spacing w:before="0" w:beforeAutospacing="0" w:after="0" w:afterAutospacing="0" w:line="288" w:lineRule="auto"/>
        <w:rPr>
          <w:rFonts w:ascii="Arial" w:hAnsi="Arial" w:cs="Arial"/>
          <w:sz w:val="21"/>
          <w:szCs w:val="21"/>
        </w:rPr>
      </w:pPr>
    </w:p>
    <w:p w:rsidR="00033994" w:rsidRPr="008747A7" w:rsidRDefault="00033994" w:rsidP="00033994">
      <w:pPr>
        <w:pStyle w:val="StandardWeb"/>
        <w:spacing w:before="0" w:beforeAutospacing="0" w:after="0" w:afterAutospacing="0" w:line="288" w:lineRule="auto"/>
        <w:rPr>
          <w:rFonts w:ascii="Arial" w:hAnsi="Arial" w:cs="Arial"/>
          <w:b/>
          <w:sz w:val="21"/>
          <w:szCs w:val="21"/>
        </w:rPr>
      </w:pPr>
      <w:r w:rsidRPr="00033994">
        <w:rPr>
          <w:rFonts w:ascii="Arial" w:hAnsi="Arial" w:cs="Arial"/>
          <w:b/>
          <w:sz w:val="21"/>
          <w:szCs w:val="21"/>
        </w:rPr>
        <w:t>KONTAKT</w:t>
      </w:r>
      <w:r w:rsidR="00FF1EE4">
        <w:rPr>
          <w:rFonts w:ascii="Arial" w:hAnsi="Arial" w:cs="Arial"/>
          <w:b/>
          <w:sz w:val="21"/>
          <w:szCs w:val="21"/>
        </w:rPr>
        <w:t xml:space="preserve"> Berger+Parkkinen</w:t>
      </w:r>
      <w:r w:rsidRPr="00033994">
        <w:rPr>
          <w:rFonts w:ascii="Arial" w:hAnsi="Arial" w:cs="Arial"/>
          <w:b/>
          <w:sz w:val="21"/>
          <w:szCs w:val="21"/>
        </w:rPr>
        <w:t xml:space="preserve"> </w:t>
      </w:r>
    </w:p>
    <w:p w:rsidR="00033994" w:rsidRPr="001770F1" w:rsidRDefault="0006098E" w:rsidP="00033994">
      <w:pPr>
        <w:pStyle w:val="StandardWeb"/>
        <w:spacing w:before="0" w:beforeAutospacing="0" w:after="0" w:afterAutospacing="0" w:line="288" w:lineRule="auto"/>
        <w:rPr>
          <w:rFonts w:ascii="Arial" w:hAnsi="Arial" w:cs="Arial"/>
          <w:sz w:val="21"/>
          <w:szCs w:val="21"/>
        </w:rPr>
      </w:pPr>
      <w:r>
        <w:rPr>
          <w:rFonts w:ascii="Arial" w:hAnsi="Arial" w:cs="Arial"/>
          <w:sz w:val="21"/>
          <w:szCs w:val="21"/>
        </w:rPr>
        <w:t>Christina Wintersteiger</w:t>
      </w:r>
    </w:p>
    <w:p w:rsidR="00033994" w:rsidRPr="001770F1" w:rsidRDefault="00033994" w:rsidP="00033994">
      <w:pPr>
        <w:pStyle w:val="StandardWeb"/>
        <w:spacing w:before="0" w:beforeAutospacing="0" w:after="0" w:afterAutospacing="0" w:line="288" w:lineRule="auto"/>
        <w:rPr>
          <w:rFonts w:ascii="Arial" w:hAnsi="Arial" w:cs="Arial"/>
          <w:sz w:val="21"/>
          <w:szCs w:val="21"/>
        </w:rPr>
      </w:pPr>
      <w:r w:rsidRPr="001770F1">
        <w:rPr>
          <w:rFonts w:ascii="Arial" w:hAnsi="Arial" w:cs="Arial"/>
          <w:sz w:val="21"/>
          <w:szCs w:val="21"/>
        </w:rPr>
        <w:t xml:space="preserve">Berger+Parkkinen Associated </w:t>
      </w:r>
      <w:proofErr w:type="spellStart"/>
      <w:r w:rsidRPr="001770F1">
        <w:rPr>
          <w:rFonts w:ascii="Arial" w:hAnsi="Arial" w:cs="Arial"/>
          <w:sz w:val="21"/>
          <w:szCs w:val="21"/>
        </w:rPr>
        <w:t>Architects</w:t>
      </w:r>
      <w:proofErr w:type="spellEnd"/>
    </w:p>
    <w:p w:rsidR="00033994" w:rsidRPr="00033994" w:rsidRDefault="00033994" w:rsidP="00033994">
      <w:pPr>
        <w:pStyle w:val="StandardWeb"/>
        <w:spacing w:before="0" w:beforeAutospacing="0" w:after="0" w:afterAutospacing="0" w:line="288" w:lineRule="auto"/>
        <w:rPr>
          <w:rFonts w:ascii="Arial" w:hAnsi="Arial" w:cs="Arial"/>
          <w:sz w:val="21"/>
          <w:szCs w:val="21"/>
        </w:rPr>
      </w:pPr>
      <w:proofErr w:type="spellStart"/>
      <w:r w:rsidRPr="00033994">
        <w:rPr>
          <w:rFonts w:ascii="Arial" w:hAnsi="Arial" w:cs="Arial"/>
          <w:sz w:val="21"/>
          <w:szCs w:val="21"/>
        </w:rPr>
        <w:t>Schönbrunner</w:t>
      </w:r>
      <w:proofErr w:type="spellEnd"/>
      <w:r w:rsidRPr="00033994">
        <w:rPr>
          <w:rFonts w:ascii="Arial" w:hAnsi="Arial" w:cs="Arial"/>
          <w:sz w:val="21"/>
          <w:szCs w:val="21"/>
        </w:rPr>
        <w:t xml:space="preserve"> Straße 213-215, 1120 Wien</w:t>
      </w:r>
    </w:p>
    <w:p w:rsidR="00033994" w:rsidRPr="00033994" w:rsidRDefault="002272F0" w:rsidP="00033994">
      <w:pPr>
        <w:pStyle w:val="StandardWeb"/>
        <w:spacing w:before="0" w:beforeAutospacing="0" w:after="0" w:afterAutospacing="0" w:line="288" w:lineRule="auto"/>
        <w:rPr>
          <w:rFonts w:ascii="Arial" w:hAnsi="Arial" w:cs="Arial"/>
          <w:sz w:val="21"/>
          <w:szCs w:val="21"/>
        </w:rPr>
      </w:pPr>
      <w:hyperlink r:id="rId8" w:history="1">
        <w:r w:rsidR="004469FA" w:rsidRPr="00E5314E">
          <w:rPr>
            <w:rStyle w:val="Hyperlink"/>
            <w:rFonts w:ascii="Arial" w:hAnsi="Arial" w:cs="Arial"/>
            <w:sz w:val="21"/>
            <w:szCs w:val="21"/>
          </w:rPr>
          <w:t>press@berger-parkkinen.com</w:t>
        </w:r>
      </w:hyperlink>
    </w:p>
    <w:p w:rsidR="00C84601" w:rsidRPr="008F6C4C" w:rsidRDefault="008F6C4C" w:rsidP="008F6C4C">
      <w:pPr>
        <w:pStyle w:val="StandardWeb"/>
        <w:spacing w:before="0" w:beforeAutospacing="0" w:after="0" w:afterAutospacing="0" w:line="320" w:lineRule="exact"/>
        <w:rPr>
          <w:rFonts w:ascii="Arial" w:hAnsi="Arial" w:cs="Arial"/>
          <w:sz w:val="21"/>
          <w:szCs w:val="21"/>
          <w:lang w:val="en-GB"/>
        </w:rPr>
      </w:pPr>
      <w:r>
        <w:rPr>
          <w:rFonts w:ascii="Arial" w:hAnsi="Arial" w:cs="Arial"/>
          <w:sz w:val="21"/>
          <w:szCs w:val="21"/>
          <w:lang w:val="en-GB"/>
        </w:rPr>
        <w:t>+43 1 581 49 35-2</w:t>
      </w:r>
    </w:p>
    <w:sectPr w:rsidR="00C84601" w:rsidRPr="008F6C4C" w:rsidSect="007A27B8">
      <w:headerReference w:type="default" r:id="rId9"/>
      <w:footerReference w:type="even" r:id="rId10"/>
      <w:footerReference w:type="default" r:id="rId11"/>
      <w:headerReference w:type="first" r:id="rId12"/>
      <w:footerReference w:type="first" r:id="rId13"/>
      <w:pgSz w:w="11900" w:h="16840"/>
      <w:pgMar w:top="1988" w:right="2826" w:bottom="2790" w:left="1277" w:header="0"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2F63" w:rsidRDefault="005F2F63" w:rsidP="009D1F88">
      <w:pPr>
        <w:spacing w:line="240" w:lineRule="auto"/>
      </w:pPr>
      <w:r>
        <w:separator/>
      </w:r>
    </w:p>
  </w:endnote>
  <w:endnote w:type="continuationSeparator" w:id="0">
    <w:p w:rsidR="005F2F63" w:rsidRDefault="005F2F63" w:rsidP="009D1F8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Pro-Regular">
    <w:altName w:val="Calibri"/>
    <w:panose1 w:val="00000000000000000000"/>
    <w:charset w:val="00"/>
    <w:family w:val="roman"/>
    <w:notTrueType/>
    <w:pitch w:val="variable"/>
    <w:sig w:usb0="60000287" w:usb1="00000001" w:usb2="00000000" w:usb3="00000000" w:csb0="0000019F" w:csb1="00000000"/>
  </w:font>
  <w:font w:name="Courier New">
    <w:panose1 w:val="02070309020205020404"/>
    <w:charset w:val="00"/>
    <w:family w:val="modern"/>
    <w:pitch w:val="fixed"/>
    <w:sig w:usb0="E0002EFF" w:usb1="C0007843" w:usb2="00000009" w:usb3="00000000" w:csb0="000001FF" w:csb1="00000000"/>
  </w:font>
  <w:font w:name="DIN Offc">
    <w:altName w:val="Arial"/>
    <w:panose1 w:val="020B0504020101020102"/>
    <w:charset w:val="00"/>
    <w:family w:val="swiss"/>
    <w:pitch w:val="variable"/>
    <w:sig w:usb0="800000AF" w:usb1="4000207B"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eitenzahl"/>
      </w:rPr>
      <w:id w:val="-1550605547"/>
      <w:docPartObj>
        <w:docPartGallery w:val="Page Numbers (Bottom of Page)"/>
        <w:docPartUnique/>
      </w:docPartObj>
    </w:sdtPr>
    <w:sdtEndPr>
      <w:rPr>
        <w:rStyle w:val="Seitenzahl"/>
      </w:rPr>
    </w:sdtEndPr>
    <w:sdtContent>
      <w:p w:rsidR="00C84601" w:rsidRDefault="00511CCB" w:rsidP="000B17B7">
        <w:pPr>
          <w:pStyle w:val="Fuzeile"/>
          <w:framePr w:wrap="none" w:vAnchor="text" w:hAnchor="margin" w:y="1"/>
          <w:rPr>
            <w:rStyle w:val="Seitenzahl"/>
          </w:rPr>
        </w:pPr>
        <w:r>
          <w:rPr>
            <w:rStyle w:val="Seitenzahl"/>
          </w:rPr>
          <w:fldChar w:fldCharType="begin"/>
        </w:r>
        <w:r w:rsidR="00C84601">
          <w:rPr>
            <w:rStyle w:val="Seitenzahl"/>
          </w:rPr>
          <w:instrText xml:space="preserve"> PAGE </w:instrText>
        </w:r>
        <w:r>
          <w:rPr>
            <w:rStyle w:val="Seitenzahl"/>
          </w:rPr>
          <w:fldChar w:fldCharType="end"/>
        </w:r>
      </w:p>
    </w:sdtContent>
  </w:sdt>
  <w:p w:rsidR="00C84601" w:rsidRDefault="00C84601" w:rsidP="00C84601">
    <w:pPr>
      <w:pStyle w:val="Fuzeile"/>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284" w:rightFromText="142" w:vertAnchor="page" w:horzAnchor="page" w:tblpY="15027"/>
      <w:tblOverlap w:val="never"/>
      <w:tblW w:w="3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gridCol w:w="2835"/>
    </w:tblGrid>
    <w:tr w:rsidR="00C84601" w:rsidTr="00C84601">
      <w:trPr>
        <w:trHeight w:val="1202"/>
      </w:trPr>
      <w:tc>
        <w:tcPr>
          <w:tcW w:w="454" w:type="dxa"/>
        </w:tcPr>
        <w:p w:rsidR="00C84601" w:rsidRPr="001C6631" w:rsidRDefault="00C84601" w:rsidP="00C84601">
          <w:pPr>
            <w:pStyle w:val="KeinLeerraum"/>
            <w:ind w:firstLine="360"/>
          </w:pPr>
        </w:p>
      </w:tc>
      <w:tc>
        <w:tcPr>
          <w:tcW w:w="2835" w:type="dxa"/>
        </w:tcPr>
        <w:p w:rsidR="00C84601" w:rsidRPr="001C6631" w:rsidRDefault="008747A7" w:rsidP="00C84601">
          <w:pPr>
            <w:pStyle w:val="KeinLeerraum"/>
          </w:pPr>
          <w:r>
            <w:br/>
          </w:r>
          <w:r w:rsidR="00C84601">
            <w:br/>
            <w:t xml:space="preserve">Seite </w:t>
          </w:r>
          <w:r w:rsidR="00511CCB">
            <w:fldChar w:fldCharType="begin"/>
          </w:r>
          <w:r w:rsidR="00AF5F5C">
            <w:instrText xml:space="preserve"> PAGE  \* MERGEFORMAT </w:instrText>
          </w:r>
          <w:r w:rsidR="00511CCB">
            <w:fldChar w:fldCharType="separate"/>
          </w:r>
          <w:r w:rsidR="002272F0">
            <w:rPr>
              <w:noProof/>
            </w:rPr>
            <w:t>4</w:t>
          </w:r>
          <w:r w:rsidR="00511CCB">
            <w:fldChar w:fldCharType="end"/>
          </w:r>
          <w:r w:rsidR="00AF5F5C">
            <w:t xml:space="preserve"> </w:t>
          </w:r>
          <w:r w:rsidR="00C84601">
            <w:t xml:space="preserve">/ </w:t>
          </w:r>
          <w:r w:rsidR="005F2F63">
            <w:rPr>
              <w:noProof/>
            </w:rPr>
            <w:fldChar w:fldCharType="begin"/>
          </w:r>
          <w:r w:rsidR="005F2F63">
            <w:rPr>
              <w:noProof/>
            </w:rPr>
            <w:instrText xml:space="preserve"> NUMPAGES  \* MERGEFORMAT </w:instrText>
          </w:r>
          <w:r w:rsidR="005F2F63">
            <w:rPr>
              <w:noProof/>
            </w:rPr>
            <w:fldChar w:fldCharType="separate"/>
          </w:r>
          <w:r w:rsidR="002272F0">
            <w:rPr>
              <w:noProof/>
            </w:rPr>
            <w:t>4</w:t>
          </w:r>
          <w:r w:rsidR="005F2F63">
            <w:rPr>
              <w:noProof/>
            </w:rPr>
            <w:fldChar w:fldCharType="end"/>
          </w:r>
        </w:p>
      </w:tc>
    </w:tr>
  </w:tbl>
  <w:p w:rsidR="00D54E2C" w:rsidRDefault="00D54E2C" w:rsidP="00C84601">
    <w:pPr>
      <w:pStyle w:val="KeinLeerraum"/>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pPr w:leftFromText="284" w:rightFromText="142" w:vertAnchor="page" w:horzAnchor="page" w:tblpY="15027"/>
      <w:tblOverlap w:val="never"/>
      <w:tblW w:w="45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54"/>
    </w:tblGrid>
    <w:tr w:rsidR="00033994" w:rsidTr="00033994">
      <w:trPr>
        <w:trHeight w:val="61"/>
      </w:trPr>
      <w:tc>
        <w:tcPr>
          <w:tcW w:w="454" w:type="dxa"/>
        </w:tcPr>
        <w:p w:rsidR="00033994" w:rsidRPr="001C6631" w:rsidRDefault="00033994" w:rsidP="00C84601">
          <w:pPr>
            <w:pStyle w:val="KeinLeerraum"/>
          </w:pPr>
        </w:p>
      </w:tc>
    </w:tr>
  </w:tbl>
  <w:p w:rsidR="00C84601" w:rsidRDefault="00C8460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2F63" w:rsidRDefault="005F2F63" w:rsidP="009D1F88">
      <w:pPr>
        <w:spacing w:line="240" w:lineRule="auto"/>
      </w:pPr>
      <w:r>
        <w:separator/>
      </w:r>
    </w:p>
  </w:footnote>
  <w:footnote w:type="continuationSeparator" w:id="0">
    <w:p w:rsidR="005F2F63" w:rsidRDefault="005F2F63" w:rsidP="009D1F8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1F88" w:rsidRDefault="00A93572" w:rsidP="00CB6CDD">
    <w:pPr>
      <w:tabs>
        <w:tab w:val="left" w:pos="851"/>
      </w:tabs>
      <w:ind w:left="1134" w:hanging="1134"/>
    </w:pPr>
    <w:r w:rsidRPr="000B45DA">
      <w:rPr>
        <w:noProof/>
        <w:lang w:val="de-DE" w:eastAsia="de-DE"/>
      </w:rPr>
      <w:drawing>
        <wp:anchor distT="0" distB="0" distL="114300" distR="114300" simplePos="0" relativeHeight="251662336"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4601" w:rsidRDefault="00D32239">
    <w:pPr>
      <w:pStyle w:val="Kopfzeile"/>
    </w:pPr>
    <w:r w:rsidRPr="000B45DA">
      <w:rPr>
        <w:noProof/>
        <w:lang w:val="de-DE" w:eastAsia="de-DE"/>
      </w:rPr>
      <w:drawing>
        <wp:anchor distT="0" distB="0" distL="114300" distR="114300" simplePos="0" relativeHeight="251660288" behindDoc="0" locked="0" layoutInCell="1" allowOverlap="1">
          <wp:simplePos x="0" y="0"/>
          <wp:positionH relativeFrom="column">
            <wp:posOffset>-528955</wp:posOffset>
          </wp:positionH>
          <wp:positionV relativeFrom="paragraph">
            <wp:posOffset>273685</wp:posOffset>
          </wp:positionV>
          <wp:extent cx="7045200" cy="1292400"/>
          <wp:effectExtent l="0" t="0" r="3810" b="3175"/>
          <wp:wrapTopAndBottom/>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7045200" cy="12924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936"/>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9D1F88"/>
    <w:rsid w:val="00010C8B"/>
    <w:rsid w:val="00031AEB"/>
    <w:rsid w:val="00033994"/>
    <w:rsid w:val="000401CA"/>
    <w:rsid w:val="0006098E"/>
    <w:rsid w:val="00086453"/>
    <w:rsid w:val="00095AD4"/>
    <w:rsid w:val="00103578"/>
    <w:rsid w:val="001770F1"/>
    <w:rsid w:val="00191EF8"/>
    <w:rsid w:val="001C6631"/>
    <w:rsid w:val="002272F0"/>
    <w:rsid w:val="00282029"/>
    <w:rsid w:val="002F27A1"/>
    <w:rsid w:val="003235B8"/>
    <w:rsid w:val="0034087F"/>
    <w:rsid w:val="00371DD7"/>
    <w:rsid w:val="004331AD"/>
    <w:rsid w:val="004469FA"/>
    <w:rsid w:val="00486DBC"/>
    <w:rsid w:val="004F3064"/>
    <w:rsid w:val="00511CCB"/>
    <w:rsid w:val="00583440"/>
    <w:rsid w:val="005F2F63"/>
    <w:rsid w:val="00616B84"/>
    <w:rsid w:val="00641035"/>
    <w:rsid w:val="0069559B"/>
    <w:rsid w:val="00695E60"/>
    <w:rsid w:val="006A396D"/>
    <w:rsid w:val="006B0E01"/>
    <w:rsid w:val="007A27B8"/>
    <w:rsid w:val="007F2CCD"/>
    <w:rsid w:val="007F4C72"/>
    <w:rsid w:val="008125F0"/>
    <w:rsid w:val="00851872"/>
    <w:rsid w:val="008747A7"/>
    <w:rsid w:val="00875FE2"/>
    <w:rsid w:val="008F6C4C"/>
    <w:rsid w:val="009312C9"/>
    <w:rsid w:val="009D1F88"/>
    <w:rsid w:val="00A85BA2"/>
    <w:rsid w:val="00A93572"/>
    <w:rsid w:val="00AC0F7D"/>
    <w:rsid w:val="00AF5F5C"/>
    <w:rsid w:val="00B338F2"/>
    <w:rsid w:val="00BC1715"/>
    <w:rsid w:val="00C51269"/>
    <w:rsid w:val="00C84601"/>
    <w:rsid w:val="00CB6CDD"/>
    <w:rsid w:val="00D10B30"/>
    <w:rsid w:val="00D32239"/>
    <w:rsid w:val="00D54E2C"/>
    <w:rsid w:val="00E87C4C"/>
    <w:rsid w:val="00EF1377"/>
    <w:rsid w:val="00F20369"/>
    <w:rsid w:val="00F33024"/>
    <w:rsid w:val="00F77299"/>
    <w:rsid w:val="00FF1EE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7D854876-32AE-684F-8476-D5CE9ED425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de-AT"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54E2C"/>
    <w:pPr>
      <w:spacing w:line="288" w:lineRule="auto"/>
    </w:pPr>
    <w:rPr>
      <w:rFonts w:ascii="Arial" w:hAnsi="Arial"/>
      <w:color w:val="000000" w:themeColor="text1"/>
      <w:sz w:val="21"/>
    </w:rPr>
  </w:style>
  <w:style w:type="paragraph" w:styleId="berschrift1">
    <w:name w:val="heading 1"/>
    <w:basedOn w:val="Standard"/>
    <w:next w:val="Standard"/>
    <w:link w:val="berschrift1Zchn"/>
    <w:uiPriority w:val="9"/>
    <w:qFormat/>
    <w:rsid w:val="00282029"/>
    <w:pPr>
      <w:ind w:left="851" w:right="2407"/>
      <w:outlineLvl w:val="0"/>
    </w:pPr>
  </w:style>
  <w:style w:type="paragraph" w:styleId="berschrift2">
    <w:name w:val="heading 2"/>
    <w:basedOn w:val="berschrift1"/>
    <w:next w:val="Standard"/>
    <w:link w:val="berschrift2Zchn"/>
    <w:uiPriority w:val="9"/>
    <w:unhideWhenUsed/>
    <w:qFormat/>
    <w:rsid w:val="00282029"/>
    <w:pPr>
      <w:outlineLvl w:val="1"/>
    </w:pPr>
  </w:style>
  <w:style w:type="paragraph" w:styleId="berschrift3">
    <w:name w:val="heading 3"/>
    <w:basedOn w:val="berschrift1"/>
    <w:next w:val="Standard"/>
    <w:link w:val="berschrift3Zchn"/>
    <w:uiPriority w:val="9"/>
    <w:unhideWhenUsed/>
    <w:rsid w:val="00282029"/>
    <w:pPr>
      <w:outlineLvl w:val="2"/>
    </w:pPr>
  </w:style>
  <w:style w:type="paragraph" w:styleId="berschrift4">
    <w:name w:val="heading 4"/>
    <w:basedOn w:val="berschrift3"/>
    <w:next w:val="Standard"/>
    <w:link w:val="berschrift4Zchn"/>
    <w:uiPriority w:val="9"/>
    <w:unhideWhenUsed/>
    <w:rsid w:val="00282029"/>
    <w:pPr>
      <w:outlineLvl w:val="3"/>
    </w:pPr>
  </w:style>
  <w:style w:type="paragraph" w:styleId="berschrift5">
    <w:name w:val="heading 5"/>
    <w:basedOn w:val="berschrift4"/>
    <w:next w:val="Standard"/>
    <w:link w:val="berschrift5Zchn"/>
    <w:uiPriority w:val="9"/>
    <w:unhideWhenUsed/>
    <w:rsid w:val="00282029"/>
    <w:pPr>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282029"/>
    <w:rPr>
      <w:rFonts w:ascii="Arial" w:hAnsi="Arial"/>
      <w:color w:val="000000" w:themeColor="text1"/>
      <w:sz w:val="21"/>
    </w:rPr>
  </w:style>
  <w:style w:type="character" w:customStyle="1" w:styleId="berschrift3Zchn">
    <w:name w:val="Überschrift 3 Zchn"/>
    <w:basedOn w:val="Absatz-Standardschriftart"/>
    <w:link w:val="berschrift3"/>
    <w:uiPriority w:val="9"/>
    <w:rsid w:val="00282029"/>
    <w:rPr>
      <w:rFonts w:ascii="Arial" w:hAnsi="Arial"/>
      <w:color w:val="000000" w:themeColor="text1"/>
      <w:sz w:val="21"/>
    </w:rPr>
  </w:style>
  <w:style w:type="character" w:customStyle="1" w:styleId="berschrift4Zchn">
    <w:name w:val="Überschrift 4 Zchn"/>
    <w:basedOn w:val="Absatz-Standardschriftart"/>
    <w:link w:val="berschrift4"/>
    <w:uiPriority w:val="9"/>
    <w:rsid w:val="00282029"/>
    <w:rPr>
      <w:rFonts w:ascii="Arial" w:hAnsi="Arial"/>
      <w:color w:val="000000" w:themeColor="text1"/>
      <w:sz w:val="21"/>
    </w:rPr>
  </w:style>
  <w:style w:type="character" w:customStyle="1" w:styleId="berschrift5Zchn">
    <w:name w:val="Überschrift 5 Zchn"/>
    <w:basedOn w:val="Absatz-Standardschriftart"/>
    <w:link w:val="berschrift5"/>
    <w:uiPriority w:val="9"/>
    <w:rsid w:val="00282029"/>
    <w:rPr>
      <w:rFonts w:ascii="Arial" w:hAnsi="Arial"/>
      <w:color w:val="000000" w:themeColor="text1"/>
      <w:sz w:val="21"/>
    </w:rPr>
  </w:style>
  <w:style w:type="character" w:customStyle="1" w:styleId="berschrift1Zchn">
    <w:name w:val="Überschrift 1 Zchn"/>
    <w:basedOn w:val="Absatz-Standardschriftart"/>
    <w:link w:val="berschrift1"/>
    <w:uiPriority w:val="9"/>
    <w:rsid w:val="00282029"/>
    <w:rPr>
      <w:rFonts w:ascii="Arial" w:hAnsi="Arial"/>
      <w:color w:val="000000" w:themeColor="text1"/>
      <w:sz w:val="21"/>
    </w:rPr>
  </w:style>
  <w:style w:type="table" w:styleId="Tabellenraster">
    <w:name w:val="Table Grid"/>
    <w:basedOn w:val="NormaleTabelle"/>
    <w:uiPriority w:val="39"/>
    <w:rsid w:val="00D54E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aliases w:val="Standard-klein"/>
    <w:uiPriority w:val="1"/>
    <w:qFormat/>
    <w:rsid w:val="00D54E2C"/>
    <w:pPr>
      <w:spacing w:after="80" w:line="276" w:lineRule="auto"/>
    </w:pPr>
    <w:rPr>
      <w:rFonts w:ascii="Arial" w:hAnsi="Arial"/>
      <w:color w:val="000000" w:themeColor="text1"/>
      <w:sz w:val="16"/>
    </w:rPr>
  </w:style>
  <w:style w:type="paragraph" w:styleId="Kopfzeile">
    <w:name w:val="header"/>
    <w:basedOn w:val="Standard"/>
    <w:link w:val="KopfzeileZchn"/>
    <w:uiPriority w:val="99"/>
    <w:unhideWhenUsed/>
    <w:rsid w:val="0028202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282029"/>
    <w:rPr>
      <w:rFonts w:ascii="Arial" w:hAnsi="Arial"/>
      <w:color w:val="000000" w:themeColor="text1"/>
      <w:sz w:val="21"/>
    </w:rPr>
  </w:style>
  <w:style w:type="character" w:customStyle="1" w:styleId="NichtaufgelsteErwhnung1">
    <w:name w:val="Nicht aufgelöste Erwähnung1"/>
    <w:basedOn w:val="Absatz-Standardschriftart"/>
    <w:uiPriority w:val="99"/>
    <w:semiHidden/>
    <w:unhideWhenUsed/>
    <w:rsid w:val="00851872"/>
    <w:rPr>
      <w:color w:val="605E5C"/>
      <w:shd w:val="clear" w:color="auto" w:fill="E1DFDD"/>
    </w:rPr>
  </w:style>
  <w:style w:type="paragraph" w:styleId="Fuzeile">
    <w:name w:val="footer"/>
    <w:basedOn w:val="Standard"/>
    <w:link w:val="FuzeileZchn"/>
    <w:uiPriority w:val="99"/>
    <w:unhideWhenUsed/>
    <w:rsid w:val="0028202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282029"/>
    <w:rPr>
      <w:rFonts w:ascii="Arial" w:hAnsi="Arial"/>
      <w:color w:val="000000" w:themeColor="text1"/>
      <w:sz w:val="21"/>
    </w:rPr>
  </w:style>
  <w:style w:type="paragraph" w:customStyle="1" w:styleId="EinfAbs">
    <w:name w:val="[Einf. Abs.]"/>
    <w:basedOn w:val="Standard"/>
    <w:uiPriority w:val="99"/>
    <w:rsid w:val="009312C9"/>
    <w:pPr>
      <w:autoSpaceDE w:val="0"/>
      <w:autoSpaceDN w:val="0"/>
      <w:adjustRightInd w:val="0"/>
      <w:textAlignment w:val="center"/>
    </w:pPr>
    <w:rPr>
      <w:rFonts w:ascii="MinionPro-Regular" w:hAnsi="MinionPro-Regular" w:cs="MinionPro-Regular"/>
      <w:color w:val="000000"/>
      <w:sz w:val="24"/>
      <w:lang w:val="de-DE"/>
    </w:rPr>
  </w:style>
  <w:style w:type="character" w:styleId="Seitenzahl">
    <w:name w:val="page number"/>
    <w:basedOn w:val="Absatz-Standardschriftart"/>
    <w:uiPriority w:val="99"/>
    <w:semiHidden/>
    <w:unhideWhenUsed/>
    <w:rsid w:val="00C84601"/>
  </w:style>
  <w:style w:type="paragraph" w:customStyle="1" w:styleId="CourierNew11ptBlock">
    <w:name w:val="Courier New 11 pt Block"/>
    <w:basedOn w:val="Standard"/>
    <w:link w:val="CourierNew11ptBlockChar"/>
    <w:rsid w:val="00033994"/>
    <w:pPr>
      <w:spacing w:before="120" w:after="120" w:line="240" w:lineRule="auto"/>
      <w:jc w:val="both"/>
    </w:pPr>
    <w:rPr>
      <w:rFonts w:ascii="Courier New" w:eastAsia="Times New Roman" w:hAnsi="Courier New" w:cs="Times New Roman"/>
      <w:color w:val="auto"/>
      <w:sz w:val="22"/>
      <w:szCs w:val="20"/>
      <w:lang w:val="de-DE" w:eastAsia="de-DE"/>
    </w:rPr>
  </w:style>
  <w:style w:type="character" w:customStyle="1" w:styleId="CourierNew11ptBlockChar">
    <w:name w:val="Courier New 11 pt Block Char"/>
    <w:basedOn w:val="Absatz-Standardschriftart"/>
    <w:link w:val="CourierNew11ptBlock"/>
    <w:rsid w:val="00033994"/>
    <w:rPr>
      <w:rFonts w:ascii="Courier New" w:eastAsia="Times New Roman" w:hAnsi="Courier New" w:cs="Times New Roman"/>
      <w:sz w:val="22"/>
      <w:szCs w:val="20"/>
      <w:lang w:val="de-DE" w:eastAsia="de-DE"/>
    </w:rPr>
  </w:style>
  <w:style w:type="paragraph" w:customStyle="1" w:styleId="Pa2">
    <w:name w:val="Pa2"/>
    <w:basedOn w:val="Standard"/>
    <w:next w:val="Standard"/>
    <w:uiPriority w:val="99"/>
    <w:rsid w:val="00033994"/>
    <w:pPr>
      <w:autoSpaceDE w:val="0"/>
      <w:autoSpaceDN w:val="0"/>
      <w:adjustRightInd w:val="0"/>
      <w:spacing w:line="241" w:lineRule="atLeast"/>
    </w:pPr>
    <w:rPr>
      <w:rFonts w:ascii="DIN Offc" w:eastAsia="Times New Roman" w:hAnsi="DIN Offc" w:cs="Times New Roman"/>
      <w:color w:val="auto"/>
      <w:sz w:val="24"/>
      <w:lang w:val="de-DE" w:eastAsia="de-AT"/>
    </w:rPr>
  </w:style>
  <w:style w:type="character" w:customStyle="1" w:styleId="A2">
    <w:name w:val="A2"/>
    <w:uiPriority w:val="99"/>
    <w:rsid w:val="00033994"/>
    <w:rPr>
      <w:rFonts w:cs="DIN Offc"/>
      <w:color w:val="221E1F"/>
      <w:sz w:val="16"/>
      <w:szCs w:val="16"/>
    </w:rPr>
  </w:style>
  <w:style w:type="paragraph" w:styleId="StandardWeb">
    <w:name w:val="Normal (Web)"/>
    <w:basedOn w:val="Standard"/>
    <w:uiPriority w:val="99"/>
    <w:unhideWhenUsed/>
    <w:rsid w:val="00033994"/>
    <w:pPr>
      <w:spacing w:before="100" w:beforeAutospacing="1" w:after="100" w:afterAutospacing="1" w:line="240" w:lineRule="auto"/>
    </w:pPr>
    <w:rPr>
      <w:rFonts w:ascii="Times New Roman" w:eastAsia="Times New Roman" w:hAnsi="Times New Roman" w:cs="Times New Roman"/>
      <w:color w:val="auto"/>
      <w:sz w:val="24"/>
      <w:lang w:val="de-DE" w:eastAsia="de-DE"/>
    </w:rPr>
  </w:style>
  <w:style w:type="character" w:styleId="Hyperlink">
    <w:name w:val="Hyperlink"/>
    <w:uiPriority w:val="99"/>
    <w:rsid w:val="00033994"/>
    <w:rPr>
      <w:color w:val="0000FF"/>
      <w:u w:val="single"/>
    </w:rPr>
  </w:style>
  <w:style w:type="paragraph" w:customStyle="1" w:styleId="NormalParagraphStyle">
    <w:name w:val="NormalParagraphStyle"/>
    <w:basedOn w:val="Standard"/>
    <w:uiPriority w:val="99"/>
    <w:rsid w:val="00583440"/>
    <w:pPr>
      <w:autoSpaceDE w:val="0"/>
      <w:autoSpaceDN w:val="0"/>
      <w:adjustRightInd w:val="0"/>
    </w:pPr>
    <w:rPr>
      <w:rFonts w:ascii="Times New Roman" w:hAnsi="Times New Roman" w:cs="Times New Roman"/>
      <w:color w:val="000000"/>
      <w:sz w:val="24"/>
      <w:lang w:val="de-DE"/>
    </w:rPr>
  </w:style>
  <w:style w:type="paragraph" w:customStyle="1" w:styleId="BasicParagraph">
    <w:name w:val="[Basic Paragraph]"/>
    <w:basedOn w:val="Standard"/>
    <w:uiPriority w:val="99"/>
    <w:rsid w:val="00583440"/>
    <w:pPr>
      <w:autoSpaceDE w:val="0"/>
      <w:autoSpaceDN w:val="0"/>
      <w:adjustRightInd w:val="0"/>
    </w:pPr>
    <w:rPr>
      <w:rFonts w:ascii="Times New Roman" w:hAnsi="Times New Roman" w:cs="Times New Roman"/>
      <w:color w:val="000000"/>
      <w:sz w:val="24"/>
      <w:lang w:val="en-US"/>
    </w:rPr>
  </w:style>
  <w:style w:type="character" w:customStyle="1" w:styleId="02Kapitel01">
    <w:name w:val="02_Kapitel_01"/>
    <w:basedOn w:val="Absatz-Standardschriftart"/>
    <w:uiPriority w:val="99"/>
    <w:rsid w:val="00583440"/>
    <w:rPr>
      <w:rFonts w:ascii="DIN Offc" w:hAnsi="DIN Offc" w:cs="DIN Offc" w:hint="default"/>
      <w:color w:val="000000"/>
      <w:sz w:val="32"/>
      <w:szCs w:val="32"/>
    </w:rPr>
  </w:style>
  <w:style w:type="character" w:customStyle="1" w:styleId="03Fliesstext01">
    <w:name w:val="03_Fliesstext_01"/>
    <w:basedOn w:val="Absatz-Standardschriftart"/>
    <w:uiPriority w:val="99"/>
    <w:rsid w:val="00583440"/>
    <w:rPr>
      <w:rFonts w:ascii="DIN Offc" w:hAnsi="DIN Offc" w:cs="DIN Offc" w:hint="default"/>
      <w:color w:val="000000"/>
      <w:sz w:val="18"/>
      <w:szCs w:val="18"/>
    </w:rPr>
  </w:style>
  <w:style w:type="character" w:customStyle="1" w:styleId="03Fliesstext">
    <w:name w:val="03_Fliesstext"/>
    <w:basedOn w:val="Absatz-Standardschriftart"/>
    <w:uiPriority w:val="99"/>
    <w:rsid w:val="00583440"/>
    <w:rPr>
      <w:rFonts w:ascii="DIN Offc" w:hAnsi="DIN Offc" w:cs="DIN Offc" w:hint="default"/>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419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ess@berger-parkkinen.com" TargetMode="Externa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hello@abc-works.today"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472862-AFC3-4CE7-937D-6AEFDD0F4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955</Words>
  <Characters>6022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Christina Wintersteiger | Berger+Parkkinen Arch.</cp:lastModifiedBy>
  <cp:revision>30</cp:revision>
  <cp:lastPrinted>2020-08-13T13:13:00Z</cp:lastPrinted>
  <dcterms:created xsi:type="dcterms:W3CDTF">2019-11-11T10:19:00Z</dcterms:created>
  <dcterms:modified xsi:type="dcterms:W3CDTF">2020-08-13T13:17:00Z</dcterms:modified>
</cp:coreProperties>
</file>