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C7C2E" w14:textId="64E66225" w:rsidR="00DF36EF" w:rsidRPr="007F500B" w:rsidRDefault="004B4658" w:rsidP="007F500B">
      <w:pPr>
        <w:pStyle w:val="NormalWeb"/>
        <w:rPr>
          <w:rFonts w:ascii="Arial" w:hAnsi="Arial" w:cs="Arial"/>
          <w:sz w:val="22"/>
          <w:szCs w:val="22"/>
        </w:rPr>
      </w:pPr>
      <w:r>
        <w:fldChar w:fldCharType="begin"/>
      </w:r>
      <w:r>
        <w:instrText>HYPERLINK "https://www.igorzabel.org/en/award"</w:instrText>
      </w:r>
      <w:r>
        <w:fldChar w:fldCharType="separate"/>
      </w:r>
      <w:r w:rsidRPr="001661D7">
        <w:rPr>
          <w:rStyle w:val="Hyperlink"/>
          <w:rFonts w:ascii="Arial" w:hAnsi="Arial" w:cs="Arial"/>
          <w:sz w:val="22"/>
          <w:szCs w:val="22"/>
        </w:rPr>
        <w:t>https://www.igorzabel.org/en/award</w:t>
      </w:r>
      <w:r>
        <w:rPr>
          <w:rStyle w:val="Hyperlink"/>
          <w:rFonts w:ascii="Arial" w:hAnsi="Arial" w:cs="Arial"/>
          <w:sz w:val="22"/>
          <w:szCs w:val="22"/>
        </w:rPr>
        <w:fldChar w:fldCharType="end"/>
      </w:r>
      <w:r w:rsidR="00CA2A82">
        <w:rPr>
          <w:rStyle w:val="Hyperlink"/>
          <w:rFonts w:ascii="Arial" w:hAnsi="Arial" w:cs="Arial"/>
          <w:sz w:val="22"/>
          <w:szCs w:val="22"/>
        </w:rPr>
        <w:br/>
      </w:r>
      <w:bookmarkStart w:id="0" w:name="_GoBack"/>
      <w:bookmarkEnd w:id="0"/>
      <w:r w:rsidR="003C4E28" w:rsidRPr="003C4E28">
        <w:rPr>
          <w:rFonts w:ascii="Arial" w:hAnsi="Arial" w:cs="Arial"/>
          <w:sz w:val="22"/>
          <w:szCs w:val="22"/>
        </w:rPr>
        <w:t xml:space="preserve">The Igor </w:t>
      </w:r>
      <w:proofErr w:type="spellStart"/>
      <w:r w:rsidR="003C4E28" w:rsidRPr="003C4E28">
        <w:rPr>
          <w:rFonts w:ascii="Arial" w:hAnsi="Arial" w:cs="Arial"/>
          <w:sz w:val="22"/>
          <w:szCs w:val="22"/>
        </w:rPr>
        <w:t>Zabel</w:t>
      </w:r>
      <w:proofErr w:type="spellEnd"/>
      <w:r w:rsidR="003C4E28" w:rsidRPr="003C4E28">
        <w:rPr>
          <w:rFonts w:ascii="Arial" w:hAnsi="Arial" w:cs="Arial"/>
          <w:sz w:val="22"/>
          <w:szCs w:val="22"/>
        </w:rPr>
        <w:t xml:space="preserve"> Award for Culture and Theory acknowledges exceptional achievements of curators, art historians, theorists, art writers, and critics whose work supports, develops or investigates visual art and culture in Central, Eastern, and </w:t>
      </w:r>
      <w:proofErr w:type="spellStart"/>
      <w:r w:rsidR="00793CB9" w:rsidRPr="00793CB9">
        <w:rPr>
          <w:rStyle w:val="Strong"/>
          <w:rFonts w:ascii="Arial" w:hAnsi="Arial" w:cs="Arial"/>
          <w:b w:val="0"/>
          <w:sz w:val="22"/>
          <w:szCs w:val="22"/>
        </w:rPr>
        <w:t>Southeastern</w:t>
      </w:r>
      <w:proofErr w:type="spellEnd"/>
      <w:r w:rsidR="00793CB9">
        <w:t xml:space="preserve"> </w:t>
      </w:r>
      <w:r w:rsidR="003C4E28" w:rsidRPr="003C4E28">
        <w:rPr>
          <w:rFonts w:ascii="Arial" w:hAnsi="Arial" w:cs="Arial"/>
          <w:sz w:val="22"/>
          <w:szCs w:val="22"/>
        </w:rPr>
        <w:t xml:space="preserve">Europe. </w:t>
      </w:r>
      <w:r w:rsidR="00860C49" w:rsidRPr="003C4E28">
        <w:rPr>
          <w:rFonts w:ascii="Arial" w:hAnsi="Arial" w:cs="Arial"/>
          <w:sz w:val="22"/>
          <w:szCs w:val="22"/>
        </w:rPr>
        <w:br/>
      </w:r>
      <w:r w:rsidR="00860C49" w:rsidRPr="003C4E28">
        <w:rPr>
          <w:rFonts w:ascii="Arial" w:hAnsi="Arial" w:cs="Arial"/>
          <w:sz w:val="22"/>
          <w:szCs w:val="22"/>
        </w:rPr>
        <w:br/>
      </w:r>
      <w:r w:rsidR="00E61CB6">
        <w:rPr>
          <w:rFonts w:ascii="Arial" w:hAnsi="Arial" w:cs="Arial"/>
          <w:sz w:val="22"/>
          <w:szCs w:val="22"/>
        </w:rPr>
        <w:t>The award is n</w:t>
      </w:r>
      <w:r w:rsidR="00860C49" w:rsidRPr="001661D7">
        <w:rPr>
          <w:rFonts w:ascii="Arial" w:hAnsi="Arial" w:cs="Arial"/>
          <w:sz w:val="22"/>
          <w:szCs w:val="22"/>
        </w:rPr>
        <w:t>amed in honour of the distinguished Slovenian curator and art historian Igor Zabel (1958–2005)</w:t>
      </w:r>
      <w:r w:rsidR="00E61CB6">
        <w:rPr>
          <w:rFonts w:ascii="Arial" w:hAnsi="Arial" w:cs="Arial"/>
          <w:sz w:val="22"/>
          <w:szCs w:val="22"/>
        </w:rPr>
        <w:t xml:space="preserve"> and is </w:t>
      </w:r>
      <w:r w:rsidR="00E61CB6" w:rsidRPr="001661D7">
        <w:rPr>
          <w:rFonts w:ascii="Arial" w:hAnsi="Arial" w:cs="Arial"/>
          <w:sz w:val="22"/>
          <w:szCs w:val="22"/>
        </w:rPr>
        <w:t>an initiative of the ERSTE Foundation (Vienna)</w:t>
      </w:r>
      <w:r w:rsidR="00E61CB6">
        <w:rPr>
          <w:rFonts w:ascii="Arial" w:hAnsi="Arial" w:cs="Arial"/>
          <w:sz w:val="22"/>
          <w:szCs w:val="22"/>
        </w:rPr>
        <w:t xml:space="preserve">. The award has been conferred </w:t>
      </w:r>
      <w:r w:rsidR="00860C49" w:rsidRPr="001661D7">
        <w:rPr>
          <w:rFonts w:ascii="Arial" w:hAnsi="Arial" w:cs="Arial"/>
          <w:sz w:val="22"/>
          <w:szCs w:val="22"/>
        </w:rPr>
        <w:t>biennially since 2008 in cooperation with ERSTE Foundation (Vienna) and the Igor Zabel Association for Culture and Theory (Ljubljana).</w:t>
      </w:r>
      <w:r w:rsidR="00860C49" w:rsidRPr="001661D7">
        <w:rPr>
          <w:rFonts w:ascii="Arial" w:hAnsi="Arial" w:cs="Arial"/>
          <w:sz w:val="22"/>
          <w:szCs w:val="22"/>
        </w:rPr>
        <w:br/>
      </w:r>
      <w:r w:rsidR="00860C49" w:rsidRPr="001661D7">
        <w:rPr>
          <w:rFonts w:ascii="Arial" w:hAnsi="Arial" w:cs="Arial"/>
          <w:sz w:val="22"/>
          <w:szCs w:val="22"/>
        </w:rPr>
        <w:br/>
        <w:t xml:space="preserve">The </w:t>
      </w:r>
      <w:r w:rsidR="00E61CB6">
        <w:rPr>
          <w:rFonts w:ascii="Arial" w:hAnsi="Arial" w:cs="Arial"/>
          <w:sz w:val="22"/>
          <w:szCs w:val="22"/>
        </w:rPr>
        <w:t xml:space="preserve">Igor </w:t>
      </w:r>
      <w:proofErr w:type="spellStart"/>
      <w:r w:rsidR="00E61CB6">
        <w:rPr>
          <w:rFonts w:ascii="Arial" w:hAnsi="Arial" w:cs="Arial"/>
          <w:sz w:val="22"/>
          <w:szCs w:val="22"/>
        </w:rPr>
        <w:t>Zabel</w:t>
      </w:r>
      <w:proofErr w:type="spellEnd"/>
      <w:r w:rsidR="00E61CB6">
        <w:rPr>
          <w:rFonts w:ascii="Arial" w:hAnsi="Arial" w:cs="Arial"/>
          <w:sz w:val="22"/>
          <w:szCs w:val="22"/>
        </w:rPr>
        <w:t xml:space="preserve"> A</w:t>
      </w:r>
      <w:r w:rsidR="00860C49" w:rsidRPr="001661D7">
        <w:rPr>
          <w:rFonts w:ascii="Arial" w:hAnsi="Arial" w:cs="Arial"/>
          <w:sz w:val="22"/>
          <w:szCs w:val="22"/>
        </w:rPr>
        <w:t xml:space="preserve">ward is not by application. A three-member international jury selects the laureate </w:t>
      </w:r>
      <w:r w:rsidR="00E61CB6">
        <w:rPr>
          <w:rFonts w:ascii="Arial" w:hAnsi="Arial" w:cs="Arial"/>
          <w:sz w:val="22"/>
          <w:szCs w:val="22"/>
        </w:rPr>
        <w:t xml:space="preserve">(main award recipient) </w:t>
      </w:r>
      <w:r w:rsidR="00860C49" w:rsidRPr="001661D7">
        <w:rPr>
          <w:rFonts w:ascii="Arial" w:hAnsi="Arial" w:cs="Arial"/>
          <w:sz w:val="22"/>
          <w:szCs w:val="22"/>
        </w:rPr>
        <w:t xml:space="preserve">and </w:t>
      </w:r>
      <w:r w:rsidR="00E61CB6">
        <w:rPr>
          <w:rFonts w:ascii="Arial" w:hAnsi="Arial" w:cs="Arial"/>
          <w:sz w:val="22"/>
          <w:szCs w:val="22"/>
        </w:rPr>
        <w:t xml:space="preserve">the </w:t>
      </w:r>
      <w:r w:rsidR="00860C49" w:rsidRPr="001661D7">
        <w:rPr>
          <w:rFonts w:ascii="Arial" w:hAnsi="Arial" w:cs="Arial"/>
          <w:sz w:val="22"/>
          <w:szCs w:val="22"/>
        </w:rPr>
        <w:t xml:space="preserve">recipients of two grants </w:t>
      </w:r>
      <w:r w:rsidR="00E61CB6">
        <w:rPr>
          <w:rFonts w:ascii="Arial" w:hAnsi="Arial" w:cs="Arial"/>
          <w:sz w:val="22"/>
          <w:szCs w:val="22"/>
        </w:rPr>
        <w:t>(</w:t>
      </w:r>
      <w:r w:rsidR="00860C49" w:rsidRPr="001661D7">
        <w:rPr>
          <w:rFonts w:ascii="Arial" w:hAnsi="Arial" w:cs="Arial"/>
          <w:sz w:val="22"/>
          <w:szCs w:val="22"/>
        </w:rPr>
        <w:t xml:space="preserve">based on proposals given by </w:t>
      </w:r>
      <w:r w:rsidR="00E61CB6">
        <w:rPr>
          <w:rFonts w:ascii="Arial" w:hAnsi="Arial" w:cs="Arial"/>
          <w:sz w:val="22"/>
          <w:szCs w:val="22"/>
        </w:rPr>
        <w:t xml:space="preserve">ten </w:t>
      </w:r>
      <w:r w:rsidR="00860C49" w:rsidRPr="001661D7">
        <w:rPr>
          <w:rFonts w:ascii="Arial" w:hAnsi="Arial" w:cs="Arial"/>
          <w:sz w:val="22"/>
          <w:szCs w:val="22"/>
        </w:rPr>
        <w:t>nominators</w:t>
      </w:r>
      <w:r w:rsidR="00E61CB6">
        <w:rPr>
          <w:rFonts w:ascii="Arial" w:hAnsi="Arial" w:cs="Arial"/>
          <w:sz w:val="22"/>
          <w:szCs w:val="22"/>
        </w:rPr>
        <w:t xml:space="preserve">). The </w:t>
      </w:r>
      <w:r w:rsidR="00860C49" w:rsidRPr="001661D7">
        <w:rPr>
          <w:rFonts w:ascii="Arial" w:hAnsi="Arial" w:cs="Arial"/>
          <w:sz w:val="22"/>
          <w:szCs w:val="22"/>
        </w:rPr>
        <w:t xml:space="preserve">third grant </w:t>
      </w:r>
      <w:r w:rsidR="00E61CB6">
        <w:rPr>
          <w:rFonts w:ascii="Arial" w:hAnsi="Arial" w:cs="Arial"/>
          <w:sz w:val="22"/>
          <w:szCs w:val="22"/>
        </w:rPr>
        <w:t xml:space="preserve">recipient </w:t>
      </w:r>
      <w:r w:rsidR="00860C49" w:rsidRPr="001661D7">
        <w:rPr>
          <w:rFonts w:ascii="Arial" w:hAnsi="Arial" w:cs="Arial"/>
          <w:sz w:val="22"/>
          <w:szCs w:val="22"/>
        </w:rPr>
        <w:t xml:space="preserve">is named by the laureate. The </w:t>
      </w:r>
      <w:r w:rsidR="00E61CB6">
        <w:rPr>
          <w:rFonts w:ascii="Arial" w:hAnsi="Arial" w:cs="Arial"/>
          <w:sz w:val="22"/>
          <w:szCs w:val="22"/>
        </w:rPr>
        <w:t xml:space="preserve">prize for the </w:t>
      </w:r>
      <w:r w:rsidR="00860C49" w:rsidRPr="001661D7">
        <w:rPr>
          <w:rFonts w:ascii="Arial" w:hAnsi="Arial" w:cs="Arial"/>
          <w:sz w:val="22"/>
          <w:szCs w:val="22"/>
        </w:rPr>
        <w:t xml:space="preserve">laureate </w:t>
      </w:r>
      <w:r w:rsidR="00E61CB6">
        <w:rPr>
          <w:rFonts w:ascii="Arial" w:hAnsi="Arial" w:cs="Arial"/>
          <w:sz w:val="22"/>
          <w:szCs w:val="22"/>
        </w:rPr>
        <w:t xml:space="preserve">is </w:t>
      </w:r>
      <w:r w:rsidR="00860C49" w:rsidRPr="001661D7">
        <w:rPr>
          <w:rFonts w:ascii="Arial" w:hAnsi="Arial" w:cs="Arial"/>
          <w:sz w:val="22"/>
          <w:szCs w:val="22"/>
        </w:rPr>
        <w:t>EUR 40,000</w:t>
      </w:r>
      <w:r w:rsidR="00E61CB6">
        <w:rPr>
          <w:rFonts w:ascii="Arial" w:hAnsi="Arial" w:cs="Arial"/>
          <w:sz w:val="22"/>
          <w:szCs w:val="22"/>
        </w:rPr>
        <w:t>, and</w:t>
      </w:r>
      <w:r w:rsidR="00860C49" w:rsidRPr="001661D7">
        <w:rPr>
          <w:rFonts w:ascii="Arial" w:hAnsi="Arial" w:cs="Arial"/>
          <w:sz w:val="22"/>
          <w:szCs w:val="22"/>
        </w:rPr>
        <w:t xml:space="preserve"> three working grant</w:t>
      </w:r>
      <w:r w:rsidR="00E61CB6">
        <w:rPr>
          <w:rFonts w:ascii="Arial" w:hAnsi="Arial" w:cs="Arial"/>
          <w:sz w:val="22"/>
          <w:szCs w:val="22"/>
        </w:rPr>
        <w:t xml:space="preserve">s </w:t>
      </w:r>
      <w:r w:rsidR="00860C49" w:rsidRPr="001661D7">
        <w:rPr>
          <w:rFonts w:ascii="Arial" w:hAnsi="Arial" w:cs="Arial"/>
          <w:sz w:val="22"/>
          <w:szCs w:val="22"/>
        </w:rPr>
        <w:t>are EUR 12,000 each. With total prize money of EUR 76,000</w:t>
      </w:r>
      <w:r w:rsidR="00E61CB6">
        <w:rPr>
          <w:rFonts w:ascii="Arial" w:hAnsi="Arial" w:cs="Arial"/>
          <w:sz w:val="22"/>
          <w:szCs w:val="22"/>
        </w:rPr>
        <w:t xml:space="preserve">, the Igor </w:t>
      </w:r>
      <w:proofErr w:type="spellStart"/>
      <w:r w:rsidR="00E61CB6">
        <w:rPr>
          <w:rFonts w:ascii="Arial" w:hAnsi="Arial" w:cs="Arial"/>
          <w:sz w:val="22"/>
          <w:szCs w:val="22"/>
        </w:rPr>
        <w:t>Zabel</w:t>
      </w:r>
      <w:proofErr w:type="spellEnd"/>
      <w:r w:rsidR="00E61CB6">
        <w:rPr>
          <w:rFonts w:ascii="Arial" w:hAnsi="Arial" w:cs="Arial"/>
          <w:sz w:val="22"/>
          <w:szCs w:val="22"/>
        </w:rPr>
        <w:t xml:space="preserve"> Award</w:t>
      </w:r>
      <w:r w:rsidR="00860C49" w:rsidRPr="001661D7">
        <w:rPr>
          <w:rFonts w:ascii="Arial" w:hAnsi="Arial" w:cs="Arial"/>
          <w:sz w:val="22"/>
          <w:szCs w:val="22"/>
        </w:rPr>
        <w:t xml:space="preserve"> </w:t>
      </w:r>
      <w:r w:rsidR="00E61CB6">
        <w:rPr>
          <w:rFonts w:ascii="Arial" w:hAnsi="Arial" w:cs="Arial"/>
          <w:sz w:val="22"/>
          <w:szCs w:val="22"/>
        </w:rPr>
        <w:t>represents</w:t>
      </w:r>
      <w:r w:rsidR="00860C49" w:rsidRPr="001661D7">
        <w:rPr>
          <w:rFonts w:ascii="Arial" w:hAnsi="Arial" w:cs="Arial"/>
          <w:sz w:val="22"/>
          <w:szCs w:val="22"/>
        </w:rPr>
        <w:t xml:space="preserve"> one of the </w:t>
      </w:r>
      <w:r w:rsidR="00E61CB6">
        <w:rPr>
          <w:rFonts w:ascii="Arial" w:hAnsi="Arial" w:cs="Arial"/>
          <w:sz w:val="22"/>
          <w:szCs w:val="22"/>
        </w:rPr>
        <w:t>most well-endowed</w:t>
      </w:r>
      <w:r w:rsidR="00E61CB6" w:rsidRPr="001661D7">
        <w:rPr>
          <w:rFonts w:ascii="Arial" w:hAnsi="Arial" w:cs="Arial"/>
          <w:sz w:val="22"/>
          <w:szCs w:val="22"/>
        </w:rPr>
        <w:t xml:space="preserve"> </w:t>
      </w:r>
      <w:r w:rsidR="00860C49" w:rsidRPr="001661D7">
        <w:rPr>
          <w:rFonts w:ascii="Arial" w:hAnsi="Arial" w:cs="Arial"/>
          <w:sz w:val="22"/>
          <w:szCs w:val="22"/>
        </w:rPr>
        <w:t xml:space="preserve">and prestigious </w:t>
      </w:r>
      <w:r w:rsidR="00E61CB6">
        <w:rPr>
          <w:rFonts w:ascii="Arial" w:hAnsi="Arial" w:cs="Arial"/>
          <w:sz w:val="22"/>
          <w:szCs w:val="22"/>
        </w:rPr>
        <w:t>awards</w:t>
      </w:r>
      <w:r w:rsidR="00E61CB6" w:rsidRPr="001661D7">
        <w:rPr>
          <w:rFonts w:ascii="Arial" w:hAnsi="Arial" w:cs="Arial"/>
          <w:sz w:val="22"/>
          <w:szCs w:val="22"/>
        </w:rPr>
        <w:t xml:space="preserve"> </w:t>
      </w:r>
      <w:r w:rsidR="00860C49" w:rsidRPr="001661D7">
        <w:rPr>
          <w:rFonts w:ascii="Arial" w:hAnsi="Arial" w:cs="Arial"/>
          <w:sz w:val="22"/>
          <w:szCs w:val="22"/>
        </w:rPr>
        <w:t xml:space="preserve">for cultural activities related to Central, Eastern, and </w:t>
      </w:r>
      <w:proofErr w:type="spellStart"/>
      <w:r w:rsidR="00793CB9" w:rsidRPr="00793CB9">
        <w:rPr>
          <w:rStyle w:val="Strong"/>
          <w:rFonts w:ascii="Arial" w:hAnsi="Arial" w:cs="Arial"/>
          <w:b w:val="0"/>
          <w:sz w:val="22"/>
          <w:szCs w:val="22"/>
        </w:rPr>
        <w:t>Southeastern</w:t>
      </w:r>
      <w:proofErr w:type="spellEnd"/>
      <w:r w:rsidR="00793CB9">
        <w:t xml:space="preserve"> </w:t>
      </w:r>
      <w:r w:rsidR="00860C49" w:rsidRPr="001661D7">
        <w:rPr>
          <w:rFonts w:ascii="Arial" w:hAnsi="Arial" w:cs="Arial"/>
          <w:sz w:val="22"/>
          <w:szCs w:val="22"/>
        </w:rPr>
        <w:t xml:space="preserve">Europe. </w:t>
      </w:r>
      <w:r w:rsidR="00164D4D">
        <w:rPr>
          <w:rFonts w:ascii="Arial" w:hAnsi="Arial" w:cs="Arial"/>
          <w:sz w:val="22"/>
          <w:szCs w:val="22"/>
        </w:rPr>
        <w:br/>
      </w:r>
      <w:r w:rsidR="00860C49" w:rsidRPr="001661D7">
        <w:rPr>
          <w:rFonts w:ascii="Arial" w:hAnsi="Arial" w:cs="Arial"/>
          <w:sz w:val="22"/>
          <w:szCs w:val="22"/>
        </w:rPr>
        <w:br/>
        <w:t xml:space="preserve">The first award was granted in 2008 in Ljubljana, the city </w:t>
      </w:r>
      <w:r w:rsidR="00E61CB6">
        <w:rPr>
          <w:rFonts w:ascii="Arial" w:hAnsi="Arial" w:cs="Arial"/>
          <w:sz w:val="22"/>
          <w:szCs w:val="22"/>
        </w:rPr>
        <w:t>where</w:t>
      </w:r>
      <w:r w:rsidR="00E61CB6" w:rsidRPr="001661D7">
        <w:rPr>
          <w:rFonts w:ascii="Arial" w:hAnsi="Arial" w:cs="Arial"/>
          <w:sz w:val="22"/>
          <w:szCs w:val="22"/>
        </w:rPr>
        <w:t xml:space="preserve"> </w:t>
      </w:r>
      <w:r w:rsidR="00860C49" w:rsidRPr="001661D7">
        <w:rPr>
          <w:rFonts w:ascii="Arial" w:hAnsi="Arial" w:cs="Arial"/>
          <w:sz w:val="22"/>
          <w:szCs w:val="22"/>
        </w:rPr>
        <w:t>Igor Zabel</w:t>
      </w:r>
      <w:r w:rsidR="00E61CB6">
        <w:rPr>
          <w:rFonts w:ascii="Arial" w:hAnsi="Arial" w:cs="Arial"/>
          <w:sz w:val="22"/>
          <w:szCs w:val="22"/>
        </w:rPr>
        <w:t xml:space="preserve"> lived and worked</w:t>
      </w:r>
      <w:r w:rsidR="00860C49" w:rsidRPr="001661D7">
        <w:rPr>
          <w:rFonts w:ascii="Arial" w:hAnsi="Arial" w:cs="Arial"/>
          <w:sz w:val="22"/>
          <w:szCs w:val="22"/>
        </w:rPr>
        <w:t xml:space="preserve">. It was awarded to the Croatian curatorial collective </w:t>
      </w:r>
      <w:r w:rsidR="00860C49" w:rsidRPr="001661D7">
        <w:rPr>
          <w:rStyle w:val="Strong"/>
          <w:rFonts w:ascii="Arial" w:hAnsi="Arial" w:cs="Arial"/>
          <w:sz w:val="22"/>
          <w:szCs w:val="22"/>
        </w:rPr>
        <w:t>What, How &amp; for Whom (WHW)</w:t>
      </w:r>
      <w:r w:rsidR="00860C49" w:rsidRPr="001661D7">
        <w:rPr>
          <w:rFonts w:ascii="Arial" w:hAnsi="Arial" w:cs="Arial"/>
          <w:sz w:val="22"/>
          <w:szCs w:val="22"/>
        </w:rPr>
        <w:t xml:space="preserve">. Art historian </w:t>
      </w:r>
      <w:r w:rsidR="00860C49" w:rsidRPr="001661D7">
        <w:rPr>
          <w:rStyle w:val="Strong"/>
          <w:rFonts w:ascii="Arial" w:hAnsi="Arial" w:cs="Arial"/>
          <w:sz w:val="22"/>
          <w:szCs w:val="22"/>
        </w:rPr>
        <w:t xml:space="preserve">Piotr Piotrowski </w:t>
      </w:r>
      <w:r w:rsidR="00860C49" w:rsidRPr="001661D7">
        <w:rPr>
          <w:rFonts w:ascii="Arial" w:hAnsi="Arial" w:cs="Arial"/>
          <w:sz w:val="22"/>
          <w:szCs w:val="22"/>
        </w:rPr>
        <w:t xml:space="preserve">(1952–2015) </w:t>
      </w:r>
      <w:r w:rsidR="00690E0C">
        <w:rPr>
          <w:rFonts w:ascii="Arial" w:hAnsi="Arial" w:cs="Arial"/>
          <w:sz w:val="22"/>
          <w:szCs w:val="22"/>
        </w:rPr>
        <w:t>received</w:t>
      </w:r>
      <w:r w:rsidR="00690E0C" w:rsidRPr="001661D7">
        <w:rPr>
          <w:rFonts w:ascii="Arial" w:hAnsi="Arial" w:cs="Arial"/>
          <w:sz w:val="22"/>
          <w:szCs w:val="22"/>
        </w:rPr>
        <w:t xml:space="preserve"> </w:t>
      </w:r>
      <w:r w:rsidR="00860C49" w:rsidRPr="001661D7">
        <w:rPr>
          <w:rFonts w:ascii="Arial" w:hAnsi="Arial" w:cs="Arial"/>
          <w:sz w:val="22"/>
          <w:szCs w:val="22"/>
        </w:rPr>
        <w:t xml:space="preserve">the </w:t>
      </w:r>
      <w:r w:rsidR="00E61CB6">
        <w:rPr>
          <w:rFonts w:ascii="Arial" w:hAnsi="Arial" w:cs="Arial"/>
          <w:sz w:val="22"/>
          <w:szCs w:val="22"/>
        </w:rPr>
        <w:t>award</w:t>
      </w:r>
      <w:r w:rsidR="00E61CB6" w:rsidRPr="001661D7">
        <w:rPr>
          <w:rFonts w:ascii="Arial" w:hAnsi="Arial" w:cs="Arial"/>
          <w:sz w:val="22"/>
          <w:szCs w:val="22"/>
        </w:rPr>
        <w:t xml:space="preserve"> </w:t>
      </w:r>
      <w:r w:rsidR="00860C49" w:rsidRPr="001661D7">
        <w:rPr>
          <w:rFonts w:ascii="Arial" w:hAnsi="Arial" w:cs="Arial"/>
          <w:sz w:val="22"/>
          <w:szCs w:val="22"/>
        </w:rPr>
        <w:t xml:space="preserve">in 2010, and the Macedonian art historian and curator </w:t>
      </w:r>
      <w:r w:rsidR="00860C49" w:rsidRPr="001661D7">
        <w:rPr>
          <w:rStyle w:val="Strong"/>
          <w:rFonts w:ascii="Arial" w:hAnsi="Arial" w:cs="Arial"/>
          <w:sz w:val="22"/>
          <w:szCs w:val="22"/>
        </w:rPr>
        <w:t>Suzana Milevska</w:t>
      </w:r>
      <w:r w:rsidR="00860C49" w:rsidRPr="001661D7">
        <w:rPr>
          <w:rFonts w:ascii="Arial" w:hAnsi="Arial" w:cs="Arial"/>
          <w:sz w:val="22"/>
          <w:szCs w:val="22"/>
        </w:rPr>
        <w:t xml:space="preserve"> in 2012. In 2014, Russian curator and art writer </w:t>
      </w:r>
      <w:r w:rsidR="00860C49" w:rsidRPr="001661D7">
        <w:rPr>
          <w:rStyle w:val="Strong"/>
          <w:rFonts w:ascii="Arial" w:hAnsi="Arial" w:cs="Arial"/>
          <w:sz w:val="22"/>
          <w:szCs w:val="22"/>
        </w:rPr>
        <w:t>Ekaterina Degot</w:t>
      </w:r>
      <w:r w:rsidR="00860C49" w:rsidRPr="001661D7">
        <w:rPr>
          <w:rFonts w:ascii="Arial" w:hAnsi="Arial" w:cs="Arial"/>
          <w:sz w:val="22"/>
          <w:szCs w:val="22"/>
        </w:rPr>
        <w:t xml:space="preserve"> received the award, and Russian curator and art writer </w:t>
      </w:r>
      <w:r w:rsidR="00860C49" w:rsidRPr="001661D7">
        <w:rPr>
          <w:rStyle w:val="Strong"/>
          <w:rFonts w:ascii="Arial" w:hAnsi="Arial" w:cs="Arial"/>
          <w:sz w:val="22"/>
          <w:szCs w:val="22"/>
        </w:rPr>
        <w:t>Viktor Misiano</w:t>
      </w:r>
      <w:r w:rsidR="00C9352B">
        <w:rPr>
          <w:rStyle w:val="Strong"/>
          <w:rFonts w:ascii="Arial" w:hAnsi="Arial" w:cs="Arial"/>
          <w:sz w:val="22"/>
          <w:szCs w:val="22"/>
        </w:rPr>
        <w:t xml:space="preserve"> </w:t>
      </w:r>
      <w:r w:rsidR="00C9352B" w:rsidRPr="001661D7">
        <w:rPr>
          <w:rFonts w:ascii="Arial" w:hAnsi="Arial" w:cs="Arial"/>
          <w:sz w:val="22"/>
          <w:szCs w:val="22"/>
        </w:rPr>
        <w:t>in 2016</w:t>
      </w:r>
      <w:r w:rsidR="00860C49" w:rsidRPr="001661D7">
        <w:rPr>
          <w:rFonts w:ascii="Arial" w:hAnsi="Arial" w:cs="Arial"/>
          <w:sz w:val="22"/>
          <w:szCs w:val="22"/>
        </w:rPr>
        <w:t xml:space="preserve">. Polish art historian and curator </w:t>
      </w:r>
      <w:r w:rsidR="00860C49" w:rsidRPr="001661D7">
        <w:rPr>
          <w:rStyle w:val="Strong"/>
          <w:rFonts w:ascii="Arial" w:hAnsi="Arial" w:cs="Arial"/>
          <w:sz w:val="22"/>
          <w:szCs w:val="22"/>
        </w:rPr>
        <w:t>Joanna Mytkowska</w:t>
      </w:r>
      <w:r w:rsidR="00860C49" w:rsidRPr="001661D7">
        <w:rPr>
          <w:rFonts w:ascii="Arial" w:hAnsi="Arial" w:cs="Arial"/>
          <w:sz w:val="22"/>
          <w:szCs w:val="22"/>
        </w:rPr>
        <w:t xml:space="preserve"> received the award in 2018.</w:t>
      </w:r>
    </w:p>
    <w:p w14:paraId="2484AE14" w14:textId="77777777" w:rsidR="00771C5D" w:rsidRPr="001661D7" w:rsidRDefault="00771C5D" w:rsidP="00771C5D">
      <w:pPr>
        <w:rPr>
          <w:rFonts w:ascii="Arial" w:hAnsi="Arial" w:cs="Arial"/>
          <w:b/>
          <w:bCs/>
          <w:sz w:val="22"/>
          <w:szCs w:val="22"/>
        </w:rPr>
      </w:pPr>
      <w:r w:rsidRPr="001661D7">
        <w:rPr>
          <w:rFonts w:ascii="Arial" w:hAnsi="Arial" w:cs="Arial"/>
          <w:b/>
          <w:bCs/>
          <w:sz w:val="22"/>
          <w:szCs w:val="22"/>
        </w:rPr>
        <w:t>2020 jury</w:t>
      </w:r>
    </w:p>
    <w:p w14:paraId="1117060B" w14:textId="3562A276" w:rsidR="00771C5D" w:rsidRPr="001661D7" w:rsidRDefault="007D4CA8" w:rsidP="00771C5D">
      <w:pPr>
        <w:rPr>
          <w:rFonts w:ascii="Arial" w:hAnsi="Arial" w:cs="Arial"/>
          <w:sz w:val="22"/>
          <w:szCs w:val="22"/>
        </w:rPr>
      </w:pPr>
      <w:r>
        <w:rPr>
          <w:rFonts w:ascii="Arial" w:hAnsi="Arial" w:cs="Arial"/>
          <w:b/>
          <w:bCs/>
          <w:sz w:val="22"/>
          <w:szCs w:val="22"/>
        </w:rPr>
        <w:t>•</w:t>
      </w:r>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Šejla</w:t>
      </w:r>
      <w:proofErr w:type="spellEnd"/>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Kamerić</w:t>
      </w:r>
      <w:proofErr w:type="spellEnd"/>
      <w:r w:rsidR="00771C5D" w:rsidRPr="001661D7">
        <w:rPr>
          <w:rFonts w:ascii="Arial" w:hAnsi="Arial" w:cs="Arial"/>
          <w:sz w:val="22"/>
          <w:szCs w:val="22"/>
        </w:rPr>
        <w:t xml:space="preserve">, artist, Sarajevo </w:t>
      </w:r>
    </w:p>
    <w:p w14:paraId="156DD98C" w14:textId="77777777" w:rsidR="00CA0006" w:rsidRPr="009A7D30" w:rsidRDefault="007D4CA8" w:rsidP="00CA0006">
      <w:pPr>
        <w:rPr>
          <w:rFonts w:ascii="Arial" w:hAnsi="Arial"/>
          <w:sz w:val="22"/>
          <w:szCs w:val="22"/>
        </w:rPr>
      </w:pPr>
      <w:r>
        <w:rPr>
          <w:rFonts w:ascii="Arial" w:hAnsi="Arial" w:cs="Arial"/>
          <w:b/>
          <w:bCs/>
          <w:sz w:val="22"/>
          <w:szCs w:val="22"/>
        </w:rPr>
        <w:t>•</w:t>
      </w:r>
      <w:r w:rsidR="00771C5D" w:rsidRPr="001661D7">
        <w:rPr>
          <w:rFonts w:ascii="Arial" w:hAnsi="Arial" w:cs="Arial"/>
          <w:b/>
          <w:bCs/>
          <w:sz w:val="22"/>
          <w:szCs w:val="22"/>
        </w:rPr>
        <w:t xml:space="preserve"> Anthony Gardner</w:t>
      </w:r>
      <w:r w:rsidR="00771C5D" w:rsidRPr="001661D7">
        <w:rPr>
          <w:rFonts w:ascii="Arial" w:hAnsi="Arial" w:cs="Arial"/>
          <w:sz w:val="22"/>
          <w:szCs w:val="22"/>
        </w:rPr>
        <w:t xml:space="preserve">, art historian, Oxford </w:t>
      </w:r>
      <w:r w:rsidR="00771C5D" w:rsidRPr="001661D7">
        <w:rPr>
          <w:rFonts w:ascii="Arial" w:hAnsi="Arial" w:cs="Arial"/>
          <w:b/>
          <w:bCs/>
          <w:sz w:val="22"/>
          <w:szCs w:val="22"/>
        </w:rPr>
        <w:br/>
      </w:r>
      <w:r>
        <w:rPr>
          <w:rFonts w:ascii="Arial" w:hAnsi="Arial" w:cs="Arial"/>
          <w:b/>
          <w:bCs/>
          <w:sz w:val="22"/>
          <w:szCs w:val="22"/>
        </w:rPr>
        <w:t>•</w:t>
      </w:r>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Franciska</w:t>
      </w:r>
      <w:proofErr w:type="spellEnd"/>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Zólyom</w:t>
      </w:r>
      <w:proofErr w:type="spellEnd"/>
      <w:r w:rsidR="00771C5D" w:rsidRPr="001661D7">
        <w:rPr>
          <w:rFonts w:ascii="Arial" w:hAnsi="Arial" w:cs="Arial"/>
          <w:sz w:val="22"/>
          <w:szCs w:val="22"/>
        </w:rPr>
        <w:t xml:space="preserve">, curator, director of the </w:t>
      </w:r>
      <w:proofErr w:type="spellStart"/>
      <w:r w:rsidR="00CA0006" w:rsidRPr="00374C38">
        <w:rPr>
          <w:rFonts w:ascii="Arial" w:hAnsi="Arial"/>
          <w:sz w:val="22"/>
        </w:rPr>
        <w:t>GfZK</w:t>
      </w:r>
      <w:proofErr w:type="spellEnd"/>
      <w:r w:rsidR="00CA0006" w:rsidRPr="00E076F0">
        <w:rPr>
          <w:rFonts w:ascii="Arial" w:hAnsi="Arial"/>
          <w:sz w:val="22"/>
          <w:szCs w:val="22"/>
        </w:rPr>
        <w:t xml:space="preserve"> </w:t>
      </w:r>
      <w:r w:rsidR="00CA0006">
        <w:rPr>
          <w:rFonts w:ascii="Arial" w:hAnsi="Arial"/>
          <w:sz w:val="22"/>
          <w:szCs w:val="22"/>
        </w:rPr>
        <w:t xml:space="preserve">– </w:t>
      </w:r>
      <w:proofErr w:type="spellStart"/>
      <w:r w:rsidR="00CA0006" w:rsidRPr="007F500B">
        <w:rPr>
          <w:rFonts w:ascii="Arial" w:hAnsi="Arial"/>
          <w:sz w:val="22"/>
          <w:szCs w:val="22"/>
        </w:rPr>
        <w:t>Galerie</w:t>
      </w:r>
      <w:proofErr w:type="spellEnd"/>
      <w:r w:rsidR="00CA0006" w:rsidRPr="007F500B">
        <w:rPr>
          <w:rFonts w:ascii="Arial" w:hAnsi="Arial"/>
          <w:sz w:val="22"/>
          <w:szCs w:val="22"/>
        </w:rPr>
        <w:t xml:space="preserve"> </w:t>
      </w:r>
      <w:proofErr w:type="spellStart"/>
      <w:r w:rsidR="00CA0006" w:rsidRPr="007F500B">
        <w:rPr>
          <w:rFonts w:ascii="Arial" w:hAnsi="Arial"/>
          <w:sz w:val="22"/>
          <w:szCs w:val="22"/>
        </w:rPr>
        <w:t>für</w:t>
      </w:r>
      <w:proofErr w:type="spellEnd"/>
      <w:r w:rsidR="00CA0006" w:rsidRPr="007F500B">
        <w:rPr>
          <w:rFonts w:ascii="Arial" w:hAnsi="Arial"/>
          <w:sz w:val="22"/>
          <w:szCs w:val="22"/>
        </w:rPr>
        <w:t xml:space="preserve"> </w:t>
      </w:r>
      <w:proofErr w:type="spellStart"/>
      <w:r w:rsidR="00CA0006" w:rsidRPr="007F500B">
        <w:rPr>
          <w:rFonts w:ascii="Arial" w:hAnsi="Arial"/>
          <w:sz w:val="22"/>
          <w:szCs w:val="22"/>
        </w:rPr>
        <w:t>Zeitgenössische</w:t>
      </w:r>
      <w:proofErr w:type="spellEnd"/>
      <w:r w:rsidR="00CA0006" w:rsidRPr="007F500B">
        <w:rPr>
          <w:rFonts w:ascii="Arial" w:hAnsi="Arial"/>
          <w:sz w:val="22"/>
          <w:szCs w:val="22"/>
        </w:rPr>
        <w:t xml:space="preserve"> </w:t>
      </w:r>
      <w:proofErr w:type="spellStart"/>
      <w:r w:rsidR="00CA0006" w:rsidRPr="007F500B">
        <w:rPr>
          <w:rFonts w:ascii="Arial" w:hAnsi="Arial"/>
          <w:sz w:val="22"/>
          <w:szCs w:val="22"/>
        </w:rPr>
        <w:t>Kunst</w:t>
      </w:r>
      <w:proofErr w:type="spellEnd"/>
      <w:r w:rsidR="00CA0006" w:rsidRPr="007F500B">
        <w:rPr>
          <w:rFonts w:ascii="Arial" w:hAnsi="Arial"/>
          <w:sz w:val="22"/>
          <w:szCs w:val="22"/>
        </w:rPr>
        <w:t xml:space="preserve"> Leipzig</w:t>
      </w:r>
    </w:p>
    <w:p w14:paraId="3B4F8021" w14:textId="6A77EA8B" w:rsidR="00771C5D" w:rsidRPr="001661D7" w:rsidRDefault="00771C5D" w:rsidP="00771C5D">
      <w:pPr>
        <w:rPr>
          <w:rFonts w:ascii="Arial" w:hAnsi="Arial" w:cs="Arial"/>
          <w:b/>
          <w:bCs/>
          <w:sz w:val="22"/>
          <w:szCs w:val="22"/>
        </w:rPr>
      </w:pPr>
    </w:p>
    <w:p w14:paraId="73F34B4D" w14:textId="5AD0269B" w:rsidR="00771C5D" w:rsidRPr="001661D7" w:rsidRDefault="00771C5D" w:rsidP="00771C5D">
      <w:pPr>
        <w:rPr>
          <w:rFonts w:ascii="Arial" w:hAnsi="Arial" w:cs="Arial"/>
          <w:sz w:val="22"/>
          <w:szCs w:val="22"/>
        </w:rPr>
      </w:pPr>
      <w:r w:rsidRPr="001661D7">
        <w:rPr>
          <w:rFonts w:ascii="Arial" w:hAnsi="Arial" w:cs="Arial"/>
          <w:b/>
          <w:bCs/>
          <w:sz w:val="22"/>
          <w:szCs w:val="22"/>
        </w:rPr>
        <w:t>2020 nominators</w:t>
      </w:r>
      <w:r w:rsidRPr="001661D7">
        <w:rPr>
          <w:rFonts w:ascii="Arial" w:hAnsi="Arial" w:cs="Arial"/>
          <w:sz w:val="22"/>
          <w:szCs w:val="22"/>
        </w:rPr>
        <w:t xml:space="preserve"> </w:t>
      </w:r>
      <w:r w:rsidRPr="001661D7">
        <w:rPr>
          <w:rFonts w:ascii="Arial" w:hAnsi="Arial" w:cs="Arial"/>
          <w:sz w:val="22"/>
          <w:szCs w:val="22"/>
        </w:rPr>
        <w:br/>
      </w:r>
      <w:r w:rsidR="007D4CA8">
        <w:rPr>
          <w:rFonts w:ascii="Arial" w:hAnsi="Arial" w:cs="Arial"/>
          <w:b/>
          <w:bCs/>
          <w:sz w:val="22"/>
          <w:szCs w:val="22"/>
        </w:rPr>
        <w:t>•</w:t>
      </w:r>
      <w:r w:rsidRPr="001661D7">
        <w:rPr>
          <w:rFonts w:ascii="Arial" w:hAnsi="Arial" w:cs="Arial"/>
          <w:b/>
          <w:bCs/>
          <w:sz w:val="22"/>
          <w:szCs w:val="22"/>
        </w:rPr>
        <w:t xml:space="preserve"> </w:t>
      </w:r>
      <w:proofErr w:type="spellStart"/>
      <w:r w:rsidRPr="001661D7">
        <w:rPr>
          <w:rFonts w:ascii="Arial" w:hAnsi="Arial" w:cs="Arial"/>
          <w:b/>
          <w:bCs/>
          <w:sz w:val="22"/>
          <w:szCs w:val="22"/>
        </w:rPr>
        <w:t>Pawel</w:t>
      </w:r>
      <w:proofErr w:type="spellEnd"/>
      <w:r w:rsidRPr="001661D7">
        <w:rPr>
          <w:rFonts w:ascii="Arial" w:hAnsi="Arial" w:cs="Arial"/>
          <w:b/>
          <w:bCs/>
          <w:sz w:val="22"/>
          <w:szCs w:val="22"/>
        </w:rPr>
        <w:t xml:space="preserve"> </w:t>
      </w:r>
      <w:proofErr w:type="spellStart"/>
      <w:r w:rsidRPr="001661D7">
        <w:rPr>
          <w:rFonts w:ascii="Arial" w:hAnsi="Arial" w:cs="Arial"/>
          <w:b/>
          <w:bCs/>
          <w:sz w:val="22"/>
          <w:szCs w:val="22"/>
        </w:rPr>
        <w:t>Althamer</w:t>
      </w:r>
      <w:proofErr w:type="spellEnd"/>
      <w:r w:rsidRPr="001661D7">
        <w:rPr>
          <w:rFonts w:ascii="Arial" w:hAnsi="Arial" w:cs="Arial"/>
          <w:sz w:val="22"/>
          <w:szCs w:val="22"/>
        </w:rPr>
        <w:t xml:space="preserve">, artist, Warsaw </w:t>
      </w:r>
    </w:p>
    <w:p w14:paraId="579CB697" w14:textId="482D5B51" w:rsidR="00771C5D" w:rsidRPr="001661D7" w:rsidRDefault="007D4CA8" w:rsidP="00771C5D">
      <w:pPr>
        <w:pStyle w:val="Privzeto"/>
        <w:rPr>
          <w:rFonts w:ascii="Arial" w:hAnsi="Arial" w:cs="Arial"/>
          <w:sz w:val="22"/>
          <w:szCs w:val="22"/>
        </w:rPr>
      </w:pPr>
      <w:r>
        <w:rPr>
          <w:rFonts w:ascii="Arial" w:hAnsi="Arial" w:cs="Arial"/>
          <w:b/>
          <w:bCs/>
          <w:sz w:val="22"/>
          <w:szCs w:val="22"/>
        </w:rPr>
        <w:t>•</w:t>
      </w:r>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Nataša</w:t>
      </w:r>
      <w:proofErr w:type="spellEnd"/>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Petrešin-Bachelez</w:t>
      </w:r>
      <w:proofErr w:type="spellEnd"/>
      <w:r w:rsidR="00771C5D" w:rsidRPr="001661D7">
        <w:rPr>
          <w:rFonts w:ascii="Arial" w:hAnsi="Arial" w:cs="Arial"/>
          <w:sz w:val="22"/>
          <w:szCs w:val="22"/>
        </w:rPr>
        <w:t xml:space="preserve">, curator, writer, editor, Paris/Ljubljana </w:t>
      </w:r>
      <w:r w:rsidR="00771C5D" w:rsidRPr="001661D7">
        <w:rPr>
          <w:rFonts w:ascii="Arial" w:hAnsi="Arial" w:cs="Arial"/>
          <w:sz w:val="22"/>
          <w:szCs w:val="22"/>
        </w:rPr>
        <w:br/>
      </w:r>
      <w:r>
        <w:rPr>
          <w:rFonts w:ascii="Arial" w:hAnsi="Arial" w:cs="Arial"/>
          <w:b/>
          <w:bCs/>
          <w:sz w:val="22"/>
          <w:szCs w:val="22"/>
        </w:rPr>
        <w:t>•</w:t>
      </w:r>
      <w:r w:rsidR="00771C5D" w:rsidRPr="001661D7">
        <w:rPr>
          <w:rFonts w:ascii="Arial" w:hAnsi="Arial" w:cs="Arial"/>
          <w:sz w:val="22"/>
          <w:szCs w:val="22"/>
        </w:rPr>
        <w:t xml:space="preserve"> </w:t>
      </w:r>
      <w:proofErr w:type="spellStart"/>
      <w:r w:rsidR="00771C5D" w:rsidRPr="001661D7">
        <w:rPr>
          <w:rFonts w:ascii="Arial" w:hAnsi="Arial" w:cs="Arial"/>
          <w:b/>
          <w:bCs/>
          <w:sz w:val="22"/>
          <w:szCs w:val="22"/>
        </w:rPr>
        <w:t>Vjera</w:t>
      </w:r>
      <w:proofErr w:type="spellEnd"/>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Borozan</w:t>
      </w:r>
      <w:proofErr w:type="spellEnd"/>
      <w:r w:rsidR="00771C5D" w:rsidRPr="001661D7">
        <w:rPr>
          <w:rFonts w:ascii="Arial" w:hAnsi="Arial" w:cs="Arial"/>
          <w:sz w:val="22"/>
          <w:szCs w:val="22"/>
        </w:rPr>
        <w:t xml:space="preserve">, art historian, curator, Prague </w:t>
      </w:r>
      <w:r w:rsidR="00771C5D" w:rsidRPr="001661D7">
        <w:rPr>
          <w:rFonts w:ascii="Arial" w:hAnsi="Arial" w:cs="Arial"/>
          <w:sz w:val="22"/>
          <w:szCs w:val="22"/>
        </w:rPr>
        <w:br/>
      </w:r>
      <w:r>
        <w:rPr>
          <w:rFonts w:ascii="Arial" w:hAnsi="Arial" w:cs="Arial"/>
          <w:b/>
          <w:bCs/>
          <w:sz w:val="22"/>
          <w:szCs w:val="22"/>
        </w:rPr>
        <w:t>•</w:t>
      </w:r>
      <w:r w:rsidR="00771C5D" w:rsidRPr="001661D7">
        <w:rPr>
          <w:rStyle w:val="Strong"/>
          <w:rFonts w:ascii="Arial" w:hAnsi="Arial" w:cs="Arial"/>
          <w:sz w:val="22"/>
          <w:szCs w:val="22"/>
        </w:rPr>
        <w:t xml:space="preserve"> Mira </w:t>
      </w:r>
      <w:proofErr w:type="spellStart"/>
      <w:r w:rsidR="00771C5D" w:rsidRPr="001661D7">
        <w:rPr>
          <w:rStyle w:val="Strong"/>
          <w:rFonts w:ascii="Arial" w:hAnsi="Arial" w:cs="Arial"/>
          <w:sz w:val="22"/>
          <w:szCs w:val="22"/>
        </w:rPr>
        <w:t>Gakjina</w:t>
      </w:r>
      <w:proofErr w:type="spellEnd"/>
      <w:r w:rsidR="00771C5D" w:rsidRPr="001661D7">
        <w:rPr>
          <w:rStyle w:val="Strong"/>
          <w:rFonts w:ascii="Arial" w:hAnsi="Arial" w:cs="Arial"/>
          <w:b w:val="0"/>
          <w:bCs w:val="0"/>
          <w:sz w:val="22"/>
          <w:szCs w:val="22"/>
        </w:rPr>
        <w:t>, curator, director of the Museum of Contemporary Art, Skopje</w:t>
      </w:r>
      <w:r w:rsidR="00771C5D" w:rsidRPr="001661D7">
        <w:rPr>
          <w:rStyle w:val="Strong"/>
          <w:rFonts w:ascii="Arial" w:hAnsi="Arial" w:cs="Arial"/>
          <w:sz w:val="22"/>
          <w:szCs w:val="22"/>
        </w:rPr>
        <w:br/>
      </w:r>
      <w:r>
        <w:rPr>
          <w:rFonts w:ascii="Arial" w:hAnsi="Arial" w:cs="Arial"/>
          <w:b/>
          <w:bCs/>
          <w:sz w:val="22"/>
          <w:szCs w:val="22"/>
        </w:rPr>
        <w:t xml:space="preserve">• </w:t>
      </w:r>
      <w:r w:rsidR="00771C5D" w:rsidRPr="001661D7">
        <w:rPr>
          <w:rFonts w:ascii="Arial" w:hAnsi="Arial" w:cs="Arial"/>
          <w:b/>
          <w:bCs/>
          <w:sz w:val="22"/>
          <w:szCs w:val="22"/>
        </w:rPr>
        <w:t xml:space="preserve">Herwig </w:t>
      </w:r>
      <w:proofErr w:type="spellStart"/>
      <w:r w:rsidR="00771C5D" w:rsidRPr="001661D7">
        <w:rPr>
          <w:rStyle w:val="Emphasis"/>
          <w:rFonts w:ascii="Arial" w:hAnsi="Arial" w:cs="Arial"/>
          <w:b/>
          <w:bCs/>
          <w:i w:val="0"/>
          <w:iCs w:val="0"/>
          <w:sz w:val="22"/>
          <w:szCs w:val="22"/>
        </w:rPr>
        <w:t>Höller</w:t>
      </w:r>
      <w:proofErr w:type="spellEnd"/>
      <w:r w:rsidR="00771C5D" w:rsidRPr="001661D7">
        <w:rPr>
          <w:rFonts w:ascii="Arial" w:hAnsi="Arial" w:cs="Arial"/>
          <w:sz w:val="22"/>
          <w:szCs w:val="22"/>
        </w:rPr>
        <w:t xml:space="preserve">, art writer, Moscow/Graz </w:t>
      </w:r>
      <w:r w:rsidR="00771C5D" w:rsidRPr="001661D7">
        <w:rPr>
          <w:rFonts w:ascii="Arial" w:hAnsi="Arial" w:cs="Arial"/>
          <w:b/>
          <w:bCs/>
          <w:sz w:val="22"/>
          <w:szCs w:val="22"/>
        </w:rPr>
        <w:br/>
      </w:r>
      <w:r>
        <w:rPr>
          <w:rFonts w:ascii="Arial" w:hAnsi="Arial" w:cs="Arial"/>
          <w:b/>
          <w:bCs/>
          <w:sz w:val="22"/>
          <w:szCs w:val="22"/>
        </w:rPr>
        <w:t xml:space="preserve">• </w:t>
      </w:r>
      <w:r w:rsidR="00771C5D" w:rsidRPr="001661D7">
        <w:rPr>
          <w:rFonts w:ascii="Arial" w:hAnsi="Arial" w:cs="Arial"/>
          <w:b/>
          <w:bCs/>
          <w:sz w:val="22"/>
          <w:szCs w:val="22"/>
        </w:rPr>
        <w:t xml:space="preserve">Eva </w:t>
      </w:r>
      <w:proofErr w:type="spellStart"/>
      <w:r w:rsidR="00771C5D" w:rsidRPr="001661D7">
        <w:rPr>
          <w:rFonts w:ascii="Arial" w:hAnsi="Arial" w:cs="Arial"/>
          <w:b/>
          <w:bCs/>
          <w:sz w:val="22"/>
          <w:szCs w:val="22"/>
        </w:rPr>
        <w:t>Khachatryan</w:t>
      </w:r>
      <w:proofErr w:type="spellEnd"/>
      <w:r w:rsidR="00771C5D" w:rsidRPr="001661D7">
        <w:rPr>
          <w:rFonts w:ascii="Arial" w:hAnsi="Arial" w:cs="Arial"/>
          <w:sz w:val="22"/>
          <w:szCs w:val="22"/>
        </w:rPr>
        <w:t xml:space="preserve">, curator, Yerevan </w:t>
      </w:r>
      <w:r w:rsidR="00771C5D" w:rsidRPr="001661D7">
        <w:rPr>
          <w:rFonts w:ascii="Arial" w:hAnsi="Arial" w:cs="Arial"/>
          <w:sz w:val="22"/>
          <w:szCs w:val="22"/>
        </w:rPr>
        <w:br/>
      </w:r>
      <w:r>
        <w:rPr>
          <w:rFonts w:ascii="Arial" w:hAnsi="Arial" w:cs="Arial"/>
          <w:b/>
          <w:bCs/>
          <w:sz w:val="22"/>
          <w:szCs w:val="22"/>
        </w:rPr>
        <w:t xml:space="preserve">• </w:t>
      </w:r>
      <w:proofErr w:type="spellStart"/>
      <w:r w:rsidR="00771C5D" w:rsidRPr="001661D7">
        <w:rPr>
          <w:rFonts w:ascii="Arial" w:hAnsi="Arial" w:cs="Arial"/>
          <w:b/>
          <w:bCs/>
          <w:sz w:val="22"/>
          <w:szCs w:val="22"/>
        </w:rPr>
        <w:t>József</w:t>
      </w:r>
      <w:proofErr w:type="spellEnd"/>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Mélyi</w:t>
      </w:r>
      <w:proofErr w:type="spellEnd"/>
      <w:r w:rsidR="00771C5D" w:rsidRPr="001661D7">
        <w:rPr>
          <w:rFonts w:ascii="Arial" w:hAnsi="Arial" w:cs="Arial"/>
          <w:sz w:val="22"/>
          <w:szCs w:val="22"/>
        </w:rPr>
        <w:t xml:space="preserve">, art historian, critic, Budapest </w:t>
      </w:r>
      <w:r w:rsidR="00771C5D" w:rsidRPr="001661D7">
        <w:rPr>
          <w:rFonts w:ascii="Arial" w:eastAsia="TimesNewRomanPSMT" w:hAnsi="Arial" w:cs="Arial"/>
          <w:sz w:val="22"/>
          <w:szCs w:val="22"/>
          <w:shd w:val="clear" w:color="auto" w:fill="FFFFFF"/>
        </w:rPr>
        <w:br/>
      </w:r>
      <w:r>
        <w:rPr>
          <w:rFonts w:ascii="Arial" w:hAnsi="Arial" w:cs="Arial"/>
          <w:b/>
          <w:bCs/>
          <w:sz w:val="22"/>
          <w:szCs w:val="22"/>
        </w:rPr>
        <w:t xml:space="preserve">• </w:t>
      </w:r>
      <w:proofErr w:type="spellStart"/>
      <w:r w:rsidR="00771C5D" w:rsidRPr="001661D7">
        <w:rPr>
          <w:rFonts w:ascii="Arial" w:hAnsi="Arial" w:cs="Arial"/>
          <w:b/>
          <w:bCs/>
          <w:sz w:val="22"/>
          <w:szCs w:val="22"/>
        </w:rPr>
        <w:t>Deimantas</w:t>
      </w:r>
      <w:proofErr w:type="spellEnd"/>
      <w:r w:rsidR="00771C5D" w:rsidRPr="001661D7">
        <w:rPr>
          <w:rFonts w:ascii="Arial" w:hAnsi="Arial" w:cs="Arial"/>
          <w:b/>
          <w:bCs/>
          <w:sz w:val="22"/>
          <w:szCs w:val="22"/>
        </w:rPr>
        <w:t xml:space="preserve"> </w:t>
      </w:r>
      <w:proofErr w:type="spellStart"/>
      <w:r w:rsidR="00771C5D" w:rsidRPr="001661D7">
        <w:rPr>
          <w:rFonts w:ascii="Arial" w:hAnsi="Arial" w:cs="Arial"/>
          <w:b/>
          <w:bCs/>
          <w:sz w:val="22"/>
          <w:szCs w:val="22"/>
        </w:rPr>
        <w:t>Narkevičius</w:t>
      </w:r>
      <w:proofErr w:type="spellEnd"/>
      <w:r w:rsidR="00771C5D" w:rsidRPr="001661D7">
        <w:rPr>
          <w:rFonts w:ascii="Arial" w:hAnsi="Arial" w:cs="Arial"/>
          <w:sz w:val="22"/>
          <w:szCs w:val="22"/>
        </w:rPr>
        <w:t xml:space="preserve">, artist, Vilnius </w:t>
      </w:r>
      <w:r w:rsidR="00771C5D" w:rsidRPr="001661D7">
        <w:rPr>
          <w:rFonts w:ascii="Arial" w:hAnsi="Arial" w:cs="Arial"/>
          <w:sz w:val="22"/>
          <w:szCs w:val="22"/>
        </w:rPr>
        <w:br/>
      </w:r>
      <w:r>
        <w:rPr>
          <w:rFonts w:ascii="Arial" w:hAnsi="Arial" w:cs="Arial"/>
          <w:b/>
          <w:bCs/>
          <w:sz w:val="22"/>
          <w:szCs w:val="22"/>
        </w:rPr>
        <w:t xml:space="preserve">• </w:t>
      </w:r>
      <w:r w:rsidR="00771C5D" w:rsidRPr="001661D7">
        <w:rPr>
          <w:rFonts w:ascii="Arial" w:hAnsi="Arial" w:cs="Arial"/>
          <w:b/>
          <w:bCs/>
          <w:sz w:val="22"/>
          <w:szCs w:val="22"/>
        </w:rPr>
        <w:t xml:space="preserve">Sven </w:t>
      </w:r>
      <w:proofErr w:type="spellStart"/>
      <w:r w:rsidR="00771C5D" w:rsidRPr="001661D7">
        <w:rPr>
          <w:rFonts w:ascii="Arial" w:hAnsi="Arial" w:cs="Arial"/>
          <w:b/>
          <w:bCs/>
          <w:sz w:val="22"/>
          <w:szCs w:val="22"/>
        </w:rPr>
        <w:t>Spieker</w:t>
      </w:r>
      <w:proofErr w:type="spellEnd"/>
      <w:r w:rsidR="00771C5D" w:rsidRPr="001661D7">
        <w:rPr>
          <w:rFonts w:ascii="Arial" w:hAnsi="Arial" w:cs="Arial"/>
          <w:sz w:val="22"/>
          <w:szCs w:val="22"/>
        </w:rPr>
        <w:t xml:space="preserve">, editor, </w:t>
      </w:r>
      <w:proofErr w:type="spellStart"/>
      <w:r w:rsidR="00FE13EB">
        <w:rPr>
          <w:rFonts w:ascii="Arial" w:hAnsi="Arial" w:cs="Arial"/>
          <w:sz w:val="22"/>
          <w:szCs w:val="22"/>
        </w:rPr>
        <w:t>ART</w:t>
      </w:r>
      <w:r w:rsidR="00771C5D" w:rsidRPr="001661D7">
        <w:rPr>
          <w:rFonts w:ascii="Arial" w:hAnsi="Arial" w:cs="Arial"/>
          <w:sz w:val="22"/>
          <w:szCs w:val="22"/>
        </w:rPr>
        <w:t>Margins</w:t>
      </w:r>
      <w:proofErr w:type="spellEnd"/>
      <w:r w:rsidR="00771C5D" w:rsidRPr="001661D7">
        <w:rPr>
          <w:rFonts w:ascii="Arial" w:hAnsi="Arial" w:cs="Arial"/>
          <w:sz w:val="22"/>
          <w:szCs w:val="22"/>
        </w:rPr>
        <w:t xml:space="preserve"> </w:t>
      </w:r>
      <w:r w:rsidR="00771C5D" w:rsidRPr="001661D7">
        <w:rPr>
          <w:rFonts w:ascii="Arial" w:eastAsia="TimesNewRomanPSMT" w:hAnsi="Arial" w:cs="Arial"/>
          <w:color w:val="333333"/>
          <w:sz w:val="22"/>
          <w:szCs w:val="22"/>
        </w:rPr>
        <w:br/>
      </w:r>
      <w:r w:rsidR="00771C5D" w:rsidRPr="001661D7">
        <w:rPr>
          <w:rFonts w:ascii="Arial" w:hAnsi="Arial" w:cs="Arial"/>
          <w:b/>
          <w:bCs/>
          <w:sz w:val="22"/>
          <w:szCs w:val="22"/>
        </w:rPr>
        <w:t>- Raluca Voinea</w:t>
      </w:r>
      <w:r w:rsidR="00771C5D" w:rsidRPr="001661D7">
        <w:rPr>
          <w:rFonts w:ascii="Arial" w:hAnsi="Arial" w:cs="Arial"/>
          <w:sz w:val="22"/>
          <w:szCs w:val="22"/>
        </w:rPr>
        <w:t xml:space="preserve">, curator, Bucharest </w:t>
      </w:r>
      <w:r w:rsidR="00771C5D" w:rsidRPr="001661D7">
        <w:rPr>
          <w:rFonts w:ascii="Arial" w:hAnsi="Arial" w:cs="Arial"/>
          <w:b/>
          <w:bCs/>
          <w:sz w:val="22"/>
          <w:szCs w:val="22"/>
        </w:rPr>
        <w:br/>
      </w:r>
    </w:p>
    <w:sectPr w:rsidR="00771C5D" w:rsidRPr="001661D7">
      <w:headerReference w:type="default" r:id="rId6"/>
      <w:footerReference w:type="default" r:id="rId7"/>
      <w:pgSz w:w="11900" w:h="16840"/>
      <w:pgMar w:top="3515" w:right="1134" w:bottom="2835" w:left="1134" w:header="720" w:footer="8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0FD7C" w14:textId="77777777" w:rsidR="00B45402" w:rsidRDefault="00B45402">
      <w:r>
        <w:separator/>
      </w:r>
    </w:p>
  </w:endnote>
  <w:endnote w:type="continuationSeparator" w:id="0">
    <w:p w14:paraId="21F8B48F" w14:textId="77777777" w:rsidR="00B45402" w:rsidRDefault="00B45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NewRomanPSMT">
    <w:charset w:val="EE"/>
    <w:family w:val="roman"/>
    <w:pitch w:val="default"/>
  </w:font>
  <w:font w:name="Helvetica Neue">
    <w:altName w:val="Aria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80053" w14:textId="77777777" w:rsidR="00203351" w:rsidRDefault="00203351">
    <w:pPr>
      <w:pStyle w:val="Privzeto"/>
      <w:rPr>
        <w:rFonts w:ascii="Arial" w:eastAsia="Arial" w:hAnsi="Arial" w:cs="Arial"/>
        <w:sz w:val="13"/>
        <w:szCs w:val="13"/>
      </w:rPr>
    </w:pPr>
    <w:r>
      <w:rPr>
        <w:rFonts w:ascii="Arial" w:hAnsi="Arial"/>
        <w:sz w:val="13"/>
        <w:szCs w:val="13"/>
      </w:rPr>
      <w:t>Igor Zabel Association for Culture and Theory</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p>
  <w:p w14:paraId="6E116F61" w14:textId="77777777" w:rsidR="00203351" w:rsidRDefault="00203351">
    <w:pPr>
      <w:pStyle w:val="Privzeto"/>
      <w:rPr>
        <w:rFonts w:ascii="Arial" w:eastAsia="Arial" w:hAnsi="Arial" w:cs="Arial"/>
        <w:sz w:val="13"/>
        <w:szCs w:val="13"/>
      </w:rPr>
    </w:pPr>
    <w:proofErr w:type="spellStart"/>
    <w:r>
      <w:rPr>
        <w:rFonts w:ascii="Arial" w:hAnsi="Arial"/>
        <w:sz w:val="13"/>
        <w:szCs w:val="13"/>
      </w:rPr>
      <w:t>Trg</w:t>
    </w:r>
    <w:proofErr w:type="spellEnd"/>
    <w:r>
      <w:rPr>
        <w:rFonts w:ascii="Arial" w:hAnsi="Arial"/>
        <w:sz w:val="13"/>
        <w:szCs w:val="13"/>
      </w:rPr>
      <w:t xml:space="preserve"> </w:t>
    </w:r>
    <w:proofErr w:type="spellStart"/>
    <w:r>
      <w:rPr>
        <w:rFonts w:ascii="Arial" w:hAnsi="Arial"/>
        <w:sz w:val="13"/>
        <w:szCs w:val="13"/>
      </w:rPr>
      <w:t>Prekomorskih</w:t>
    </w:r>
    <w:proofErr w:type="spellEnd"/>
    <w:r>
      <w:rPr>
        <w:rFonts w:ascii="Arial" w:hAnsi="Arial"/>
        <w:sz w:val="13"/>
        <w:szCs w:val="13"/>
      </w:rPr>
      <w:t xml:space="preserve"> </w:t>
    </w:r>
    <w:proofErr w:type="spellStart"/>
    <w:r>
      <w:rPr>
        <w:rFonts w:ascii="Arial" w:hAnsi="Arial"/>
        <w:sz w:val="13"/>
        <w:szCs w:val="13"/>
      </w:rPr>
      <w:t>brigad</w:t>
    </w:r>
    <w:proofErr w:type="spellEnd"/>
    <w:r>
      <w:rPr>
        <w:rFonts w:ascii="Arial" w:hAnsi="Arial"/>
        <w:sz w:val="13"/>
        <w:szCs w:val="13"/>
      </w:rPr>
      <w:t xml:space="preserve"> 1</w:t>
    </w:r>
  </w:p>
  <w:p w14:paraId="2DEAC690" w14:textId="77777777" w:rsidR="00203351" w:rsidRDefault="00203351">
    <w:pPr>
      <w:pStyle w:val="Privzeto"/>
      <w:rPr>
        <w:rFonts w:ascii="Arial" w:eastAsia="Arial" w:hAnsi="Arial" w:cs="Arial"/>
        <w:sz w:val="13"/>
        <w:szCs w:val="13"/>
      </w:rPr>
    </w:pPr>
    <w:r>
      <w:rPr>
        <w:rFonts w:ascii="Arial" w:hAnsi="Arial"/>
        <w:sz w:val="13"/>
        <w:szCs w:val="13"/>
      </w:rPr>
      <w:t>1000 Ljubljana, Slovenia</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r>
  </w:p>
  <w:p w14:paraId="22D05290" w14:textId="77777777" w:rsidR="00203351" w:rsidRDefault="00203351">
    <w:pPr>
      <w:pStyle w:val="Privzeto"/>
      <w:rPr>
        <w:rFonts w:ascii="Arial" w:eastAsia="Arial" w:hAnsi="Arial" w:cs="Arial"/>
        <w:sz w:val="13"/>
        <w:szCs w:val="13"/>
      </w:rPr>
    </w:pPr>
  </w:p>
  <w:p w14:paraId="2CFC2665" w14:textId="77777777" w:rsidR="00203351" w:rsidRDefault="00203351">
    <w:pPr>
      <w:pStyle w:val="Privzeto"/>
      <w:rPr>
        <w:rFonts w:ascii="Arial" w:eastAsia="Arial" w:hAnsi="Arial" w:cs="Arial"/>
        <w:sz w:val="13"/>
        <w:szCs w:val="13"/>
      </w:rPr>
    </w:pPr>
    <w:r>
      <w:rPr>
        <w:rFonts w:ascii="Arial" w:hAnsi="Arial"/>
        <w:sz w:val="13"/>
        <w:szCs w:val="13"/>
      </w:rPr>
      <w:t>www.igorzabel.org</w:t>
    </w:r>
  </w:p>
  <w:p w14:paraId="6059C07D" w14:textId="77777777" w:rsidR="00203351" w:rsidRDefault="00203351">
    <w:pPr>
      <w:pStyle w:val="Privzeto"/>
      <w:rPr>
        <w:rFonts w:ascii="Arial" w:eastAsia="Arial" w:hAnsi="Arial" w:cs="Arial"/>
        <w:sz w:val="13"/>
        <w:szCs w:val="13"/>
      </w:rPr>
    </w:pPr>
  </w:p>
  <w:p w14:paraId="6E3A6668" w14:textId="77777777" w:rsidR="00203351" w:rsidRDefault="00203351">
    <w:pPr>
      <w:pStyle w:val="Privzeto"/>
      <w:rPr>
        <w:rFonts w:ascii="Arial" w:eastAsia="Arial" w:hAnsi="Arial" w:cs="Arial"/>
        <w:sz w:val="13"/>
        <w:szCs w:val="13"/>
      </w:rPr>
    </w:pPr>
    <w:r>
      <w:rPr>
        <w:rFonts w:ascii="Arial" w:hAnsi="Arial"/>
        <w:sz w:val="13"/>
        <w:szCs w:val="13"/>
      </w:rPr>
      <w:t>The Igor Zabel Award for Culture and Theory is initiated and funded by the ERSTE Foundation.</w:t>
    </w:r>
    <w:r>
      <w:rPr>
        <w:rFonts w:ascii="Arial" w:hAnsi="Arial"/>
        <w:sz w:val="13"/>
        <w:szCs w:val="13"/>
      </w:rPr>
      <w:tab/>
    </w:r>
    <w:r>
      <w:rPr>
        <w:rFonts w:ascii="Arial" w:hAnsi="Arial"/>
        <w:sz w:val="13"/>
        <w:szCs w:val="13"/>
      </w:rPr>
      <w:tab/>
    </w:r>
    <w:r>
      <w:rPr>
        <w:rFonts w:ascii="Arial" w:hAnsi="Arial"/>
        <w:sz w:val="13"/>
        <w:szCs w:val="13"/>
      </w:rPr>
      <w:tab/>
    </w:r>
    <w:r>
      <w:rPr>
        <w:rFonts w:ascii="Arial" w:hAnsi="Arial"/>
        <w:sz w:val="13"/>
        <w:szCs w:val="13"/>
      </w:rPr>
      <w:tab/>
      <w:t xml:space="preserve">  </w:t>
    </w:r>
  </w:p>
  <w:p w14:paraId="51778C4E" w14:textId="77777777" w:rsidR="00203351" w:rsidRDefault="00203351">
    <w:pPr>
      <w:pStyle w:val="Noga"/>
      <w:tabs>
        <w:tab w:val="clear" w:pos="4320"/>
        <w:tab w:val="center" w:pos="7020"/>
      </w:tabs>
      <w:ind w:right="1158"/>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3AEDC" w14:textId="77777777" w:rsidR="00B45402" w:rsidRDefault="00B45402">
      <w:r>
        <w:separator/>
      </w:r>
    </w:p>
  </w:footnote>
  <w:footnote w:type="continuationSeparator" w:id="0">
    <w:p w14:paraId="1DE0CF65" w14:textId="77777777" w:rsidR="00B45402" w:rsidRDefault="00B454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D178B" w14:textId="77777777" w:rsidR="00203351" w:rsidRDefault="00203351">
    <w:pPr>
      <w:pStyle w:val="Glava"/>
    </w:pPr>
    <w:r>
      <w:rPr>
        <w:noProof/>
      </w:rPr>
      <mc:AlternateContent>
        <mc:Choice Requires="wpg">
          <w:drawing>
            <wp:anchor distT="152400" distB="152400" distL="152400" distR="152400" simplePos="0" relativeHeight="251658240" behindDoc="1" locked="0" layoutInCell="1" allowOverlap="1" wp14:anchorId="3A67B97D" wp14:editId="3843CAC6">
              <wp:simplePos x="0" y="0"/>
              <wp:positionH relativeFrom="page">
                <wp:posOffset>5799455</wp:posOffset>
              </wp:positionH>
              <wp:positionV relativeFrom="page">
                <wp:posOffset>10001885</wp:posOffset>
              </wp:positionV>
              <wp:extent cx="908050" cy="350521"/>
              <wp:effectExtent l="0" t="0" r="0" b="0"/>
              <wp:wrapNone/>
              <wp:docPr id="1073741828" name="officeArt object"/>
              <wp:cNvGraphicFramePr/>
              <a:graphic xmlns:a="http://schemas.openxmlformats.org/drawingml/2006/main">
                <a:graphicData uri="http://schemas.microsoft.com/office/word/2010/wordprocessingGroup">
                  <wpg:wgp>
                    <wpg:cNvGrpSpPr/>
                    <wpg:grpSpPr>
                      <a:xfrm>
                        <a:off x="0" y="0"/>
                        <a:ext cx="908050" cy="350521"/>
                        <a:chOff x="0" y="0"/>
                        <a:chExt cx="908050" cy="350520"/>
                      </a:xfrm>
                    </wpg:grpSpPr>
                    <wps:wsp>
                      <wps:cNvPr id="1073741826" name="Shape 1073741826"/>
                      <wps:cNvSpPr/>
                      <wps:spPr>
                        <a:xfrm>
                          <a:off x="0" y="0"/>
                          <a:ext cx="908050" cy="350521"/>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1">
                          <a:extLst/>
                        </a:blip>
                        <a:stretch>
                          <a:fillRect/>
                        </a:stretch>
                      </pic:blipFill>
                      <pic:spPr>
                        <a:xfrm>
                          <a:off x="0" y="0"/>
                          <a:ext cx="908050" cy="350521"/>
                        </a:xfrm>
                        <a:prstGeom prst="rect">
                          <a:avLst/>
                        </a:prstGeom>
                        <a:ln w="12700" cap="flat">
                          <a:noFill/>
                          <a:miter lim="400000"/>
                        </a:ln>
                        <a:effectLst/>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_x0000_s1026" style="visibility:visible;position:absolute;margin-left:456.6pt;margin-top:787.6pt;width:71.5pt;height:27.6pt;z-index:-251658240;mso-position-horizontal:absolute;mso-position-horizontal-relative:page;mso-position-vertical:absolute;mso-position-vertical-relative:page;mso-wrap-distance-left:12.0pt;mso-wrap-distance-top:12.0pt;mso-wrap-distance-right:12.0pt;mso-wrap-distance-bottom:12.0pt;" coordorigin="0,0" coordsize="908050,350520">
              <w10:wrap type="none" side="bothSides" anchorx="page" anchory="page"/>
              <v:rect id="_x0000_s1027" style="position:absolute;left:0;top:0;width:908050;height:35052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908050;height:350520;">
                <v:imagedata r:id="rId2" o:title="image.jpeg"/>
              </v:shape>
            </v:group>
          </w:pict>
        </mc:Fallback>
      </mc:AlternateContent>
    </w:r>
    <w:r>
      <w:rPr>
        <w:noProof/>
      </w:rPr>
      <w:drawing>
        <wp:inline distT="0" distB="0" distL="0" distR="0" wp14:anchorId="1BC6EA05" wp14:editId="390C7E5C">
          <wp:extent cx="1815648" cy="7572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3">
                    <a:extLst/>
                  </a:blip>
                  <a:stretch>
                    <a:fillRect/>
                  </a:stretch>
                </pic:blipFill>
                <pic:spPr>
                  <a:xfrm>
                    <a:off x="0" y="0"/>
                    <a:ext cx="1815648" cy="757284"/>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6C"/>
    <w:rsid w:val="00003BAD"/>
    <w:rsid w:val="000151CE"/>
    <w:rsid w:val="0010163B"/>
    <w:rsid w:val="00164D4D"/>
    <w:rsid w:val="001661D7"/>
    <w:rsid w:val="00166925"/>
    <w:rsid w:val="001D2594"/>
    <w:rsid w:val="00203351"/>
    <w:rsid w:val="00223AC4"/>
    <w:rsid w:val="00274C37"/>
    <w:rsid w:val="0039406C"/>
    <w:rsid w:val="003C4E28"/>
    <w:rsid w:val="004B4658"/>
    <w:rsid w:val="00554458"/>
    <w:rsid w:val="00576616"/>
    <w:rsid w:val="00604F42"/>
    <w:rsid w:val="00690E0C"/>
    <w:rsid w:val="006E6B07"/>
    <w:rsid w:val="00771C5D"/>
    <w:rsid w:val="00793CB9"/>
    <w:rsid w:val="007D3436"/>
    <w:rsid w:val="007D4CA8"/>
    <w:rsid w:val="007F500B"/>
    <w:rsid w:val="00852AA1"/>
    <w:rsid w:val="00860C49"/>
    <w:rsid w:val="0091692C"/>
    <w:rsid w:val="009E5F77"/>
    <w:rsid w:val="009F14F7"/>
    <w:rsid w:val="00A23BC0"/>
    <w:rsid w:val="00A46A47"/>
    <w:rsid w:val="00A81AAF"/>
    <w:rsid w:val="00AE1997"/>
    <w:rsid w:val="00B02D16"/>
    <w:rsid w:val="00B45402"/>
    <w:rsid w:val="00C47104"/>
    <w:rsid w:val="00C73F2B"/>
    <w:rsid w:val="00C9352B"/>
    <w:rsid w:val="00CA0006"/>
    <w:rsid w:val="00CA2A82"/>
    <w:rsid w:val="00D65709"/>
    <w:rsid w:val="00D944AC"/>
    <w:rsid w:val="00DD7C58"/>
    <w:rsid w:val="00DF36EF"/>
    <w:rsid w:val="00E61CB6"/>
    <w:rsid w:val="00EE1BED"/>
    <w:rsid w:val="00FE1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21087"/>
  <w15:docId w15:val="{EE78515D-9BB1-4A8D-A64D-B64716A6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Glava">
    <w:name w:val="Glava"/>
    <w:pPr>
      <w:tabs>
        <w:tab w:val="center" w:pos="4320"/>
        <w:tab w:val="right" w:pos="8640"/>
      </w:tabs>
      <w:suppressAutoHyphens/>
    </w:pPr>
    <w:rPr>
      <w:rFonts w:cs="Arial Unicode MS"/>
      <w:color w:val="000000"/>
      <w:kern w:val="1"/>
      <w:sz w:val="24"/>
      <w:szCs w:val="24"/>
      <w:u w:color="000000"/>
    </w:rPr>
  </w:style>
  <w:style w:type="paragraph" w:customStyle="1" w:styleId="Privzeto">
    <w:name w:val="Privzeto"/>
    <w:pPr>
      <w:suppressAutoHyphens/>
    </w:pPr>
    <w:rPr>
      <w:rFonts w:cs="Arial Unicode MS"/>
      <w:color w:val="000000"/>
      <w:kern w:val="1"/>
      <w:sz w:val="24"/>
      <w:szCs w:val="24"/>
      <w:u w:color="000000"/>
    </w:rPr>
  </w:style>
  <w:style w:type="paragraph" w:customStyle="1" w:styleId="Noga">
    <w:name w:val="Noga"/>
    <w:pPr>
      <w:tabs>
        <w:tab w:val="center" w:pos="4320"/>
        <w:tab w:val="right" w:pos="8640"/>
      </w:tabs>
      <w:suppressAutoHyphens/>
      <w:spacing w:line="132" w:lineRule="auto"/>
    </w:pPr>
    <w:rPr>
      <w:rFonts w:ascii="Arial" w:hAnsi="Arial" w:cs="Arial Unicode MS"/>
      <w:color w:val="000000"/>
      <w:kern w:val="1"/>
      <w:sz w:val="13"/>
      <w:szCs w:val="13"/>
      <w:u w:color="000000"/>
    </w:rPr>
  </w:style>
  <w:style w:type="paragraph" w:styleId="NormalWeb">
    <w:name w:val="Normal (Web)"/>
    <w:basedOn w:val="Normal"/>
    <w:uiPriority w:val="99"/>
    <w:unhideWhenUsed/>
    <w:rsid w:val="00860C4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Strong">
    <w:name w:val="Strong"/>
    <w:basedOn w:val="DefaultParagraphFont"/>
    <w:uiPriority w:val="22"/>
    <w:qFormat/>
    <w:rsid w:val="00860C49"/>
    <w:rPr>
      <w:b/>
      <w:bCs/>
    </w:rPr>
  </w:style>
  <w:style w:type="character" w:styleId="Emphasis">
    <w:name w:val="Emphasis"/>
    <w:qFormat/>
    <w:rsid w:val="00771C5D"/>
    <w:rPr>
      <w:i/>
      <w:iCs/>
    </w:rPr>
  </w:style>
  <w:style w:type="paragraph" w:styleId="BalloonText">
    <w:name w:val="Balloon Text"/>
    <w:basedOn w:val="Normal"/>
    <w:link w:val="BalloonTextChar"/>
    <w:uiPriority w:val="99"/>
    <w:semiHidden/>
    <w:unhideWhenUsed/>
    <w:rsid w:val="0091692C"/>
    <w:rPr>
      <w:sz w:val="18"/>
      <w:szCs w:val="18"/>
    </w:rPr>
  </w:style>
  <w:style w:type="character" w:customStyle="1" w:styleId="BalloonTextChar">
    <w:name w:val="Balloon Text Char"/>
    <w:basedOn w:val="DefaultParagraphFont"/>
    <w:link w:val="BalloonText"/>
    <w:uiPriority w:val="99"/>
    <w:semiHidden/>
    <w:rsid w:val="009169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286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ursaj</dc:creator>
  <cp:lastModifiedBy>ursa.jurman@guest.arnes.si</cp:lastModifiedBy>
  <cp:revision>18</cp:revision>
  <dcterms:created xsi:type="dcterms:W3CDTF">2020-10-14T20:12:00Z</dcterms:created>
  <dcterms:modified xsi:type="dcterms:W3CDTF">2020-10-21T08:29:00Z</dcterms:modified>
</cp:coreProperties>
</file>